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324A" w:rsidRPr="009212DB" w:rsidRDefault="00B47B1D" w:rsidP="00BF324A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-448240</wp:posOffset>
                </wp:positionH>
                <wp:positionV relativeFrom="paragraph">
                  <wp:posOffset>-271248</wp:posOffset>
                </wp:positionV>
                <wp:extent cx="1631092" cy="447675"/>
                <wp:effectExtent l="0" t="0" r="0" b="0"/>
                <wp:wrapNone/>
                <wp:docPr id="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092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E" w:rsidRPr="0007216B" w:rsidRDefault="00BD4A2E" w:rsidP="003B7215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>vom ausführenden Unternehmen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-35.3pt;margin-top:-21.35pt;width:128.4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gGMwIAAEYEAAAOAAAAZHJzL2Uyb0RvYy54bWysU81u2zAMvg/YOwi6L3YyJ2mCOEWXLsOA&#10;7gdo9wCyLNvCZFGTlNjZ04+S0jTbbsN0EESR/Eh+JDe3Y6/IUVgnQZd0OskpEZpDLXVb0m9P+zc3&#10;lDjPdM0UaFHSk3D0dvv61WYwazGDDlQtLEEQ7daDKWnnvVlnmeOd6JmbgBEalQ3YnnkUbZvVlg2I&#10;3qtslueLbABbGwtcOIe/90lJtxG/aQT3X5rGCU9USTE3H28b7yrc2XbD1q1lppP8nAb7hyx6JjUG&#10;vUDdM8/Iwcq/oHrJLTho/IRDn0HTSC5iDVjNNP+jmseOGRFrQXKcudDk/h8s/3z8aomsS1pQolmP&#10;LXoSoyfvYCTFfBr4GYxbo9mjQUM/ogL7HGt15gH4d0c07DqmW3FnLQydYDXmFz2zK9eE4wJINXyC&#10;GgOxg4cINDa2D+QhHQTRsU+nS29CMjyEXLyd5qsZJRx1RbFcLOchuYytn72Ndf6DgJ6ER0kt9j6i&#10;s+OD88n02SQEc6BkvZdKRcG21U5ZcmQ4J/t4kq8yHUu/cVYwnEumMfRvGEqToaSr+WweXTUE8Dhf&#10;vfQ45Er2Jb3Jw0ljF6h6r+to4plU6Y0hlEb0wF2gKxHnx2pEw/BZQX1CFi2kYcblw0cH9iclAw5y&#10;Sd2PA7OCEvVRYydW06IIkx+FYr6coWCvNdW1hmmOUCX1lKTnzqdtORgr2w4jpd5ruMPuNTIS+5LV&#10;OW8c1sjPebHCNlzL0epl/be/AAAA//8DAFBLAwQUAAYACAAAACEATd4i098AAAAKAQAADwAAAGRy&#10;cy9kb3ducmV2LnhtbEyPwUrEMBCG74LvEEbwIrupVdpQmy6y6EFQwar3tBnbrs2kNNnd+vbOnvQ2&#10;w3z8/zflZnGjOOAcBk8artcJCKTW24E6DR/vjysFIkRD1oyeUMMPBthU52elKaw/0hse6tgJDqFQ&#10;GA19jFMhZWh7dCas/YTEty8/OxN5nTtpZ3PkcDfKNEky6cxA3NCbCbc9tt/13nHvw6Kmz+Z5u3uq&#10;r5pd+krDiyKtLy+W+zsQEZf4B8NJn9WhYqfG78kGMWpY5UnGKA+3aQ7iRKjsBkSjIc0VyKqU/1+o&#10;fgEAAP//AwBQSwECLQAUAAYACAAAACEAtoM4kv4AAADhAQAAEwAAAAAAAAAAAAAAAAAAAAAAW0Nv&#10;bnRlbnRfVHlwZXNdLnhtbFBLAQItABQABgAIAAAAIQA4/SH/1gAAAJQBAAALAAAAAAAAAAAAAAAA&#10;AC8BAABfcmVscy8ucmVsc1BLAQItABQABgAIAAAAIQB/lvgGMwIAAEYEAAAOAAAAAAAAAAAAAAAA&#10;AC4CAABkcnMvZTJvRG9jLnhtbFBLAQItABQABgAIAAAAIQBN3iLT3wAAAAoBAAAPAAAAAAAAAAAA&#10;AAAAAI0EAABkcnMvZG93bnJldi54bWxQSwUGAAAAAAQABADzAAAAmQUAAAAA&#10;" stroked="f">
                <v:fill opacity="0"/>
                <v:textbox>
                  <w:txbxContent>
                    <w:p w:rsidR="00BD4A2E" w:rsidRPr="0007216B" w:rsidRDefault="00BD4A2E" w:rsidP="003B7215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>vom ausführenden Unternehmen auszufüllen</w:t>
                      </w:r>
                    </w:p>
                  </w:txbxContent>
                </v:textbox>
              </v:shape>
            </w:pict>
          </mc:Fallback>
        </mc:AlternateContent>
      </w:r>
      <w:r w:rsidR="00BF324A" w:rsidRPr="009212DB">
        <w:rPr>
          <w:b/>
          <w:bCs/>
          <w:color w:val="C00000"/>
          <w:sz w:val="32"/>
          <w:szCs w:val="32"/>
        </w:rPr>
        <w:t>ABNAHMEPROTOKOLL</w:t>
      </w:r>
      <w:r w:rsidR="006B2C32">
        <w:rPr>
          <w:b/>
          <w:bCs/>
          <w:color w:val="C00000"/>
          <w:sz w:val="32"/>
          <w:szCs w:val="32"/>
        </w:rPr>
        <w:t xml:space="preserve"> </w:t>
      </w:r>
      <w:r w:rsidR="00043E4C" w:rsidRPr="003A3E62">
        <w:rPr>
          <w:b/>
          <w:bCs/>
          <w:color w:val="C00000"/>
          <w:sz w:val="20"/>
        </w:rPr>
        <w:t>(Sonderförderaktion</w:t>
      </w:r>
      <w:r w:rsidR="00D636D4">
        <w:rPr>
          <w:b/>
          <w:bCs/>
          <w:color w:val="C00000"/>
          <w:sz w:val="20"/>
        </w:rPr>
        <w:t xml:space="preserve"> 2021</w:t>
      </w:r>
      <w:r w:rsidR="00043E4C" w:rsidRPr="003A3E62">
        <w:rPr>
          <w:b/>
          <w:bCs/>
          <w:color w:val="C00000"/>
          <w:sz w:val="20"/>
        </w:rPr>
        <w:t>)</w:t>
      </w:r>
    </w:p>
    <w:p w:rsidR="001124E8" w:rsidRPr="00197CC6" w:rsidRDefault="00D6493D" w:rsidP="001124E8">
      <w:pPr>
        <w:rPr>
          <w:b/>
          <w:bCs/>
          <w:color w:val="C00000"/>
          <w:sz w:val="28"/>
          <w:szCs w:val="24"/>
          <w:u w:val="single"/>
        </w:rPr>
      </w:pPr>
      <w:r w:rsidRPr="00197CC6">
        <w:rPr>
          <w:b/>
          <w:bCs/>
          <w:color w:val="C00000"/>
          <w:sz w:val="28"/>
          <w:szCs w:val="24"/>
          <w:u w:val="single"/>
        </w:rPr>
        <w:t>Hauszentralheizung</w:t>
      </w:r>
      <w:r w:rsidR="00F456ED" w:rsidRPr="00197CC6">
        <w:rPr>
          <w:b/>
          <w:bCs/>
          <w:color w:val="C00000"/>
          <w:sz w:val="28"/>
          <w:szCs w:val="24"/>
          <w:u w:val="single"/>
        </w:rPr>
        <w:t xml:space="preserve"> </w:t>
      </w:r>
      <w:r w:rsidR="00F1228D" w:rsidRPr="00197CC6">
        <w:rPr>
          <w:b/>
          <w:bCs/>
          <w:color w:val="C00000"/>
          <w:sz w:val="28"/>
          <w:szCs w:val="24"/>
          <w:u w:val="single"/>
        </w:rPr>
        <w:t xml:space="preserve">über </w:t>
      </w:r>
      <w:proofErr w:type="gramStart"/>
      <w:r w:rsidR="001124E8" w:rsidRPr="00197CC6">
        <w:rPr>
          <w:b/>
          <w:bCs/>
          <w:color w:val="C00000"/>
          <w:sz w:val="28"/>
          <w:szCs w:val="24"/>
          <w:u w:val="single"/>
        </w:rPr>
        <w:t>Biomasse</w:t>
      </w:r>
      <w:r w:rsidR="00AC17C9" w:rsidRPr="00197CC6">
        <w:rPr>
          <w:b/>
          <w:bCs/>
          <w:color w:val="C00000"/>
          <w:sz w:val="28"/>
          <w:szCs w:val="24"/>
          <w:u w:val="single"/>
        </w:rPr>
        <w:t xml:space="preserve">  </w:t>
      </w:r>
      <w:r w:rsidR="00C45727" w:rsidRPr="00197CC6">
        <w:rPr>
          <w:b/>
          <w:bCs/>
          <w:color w:val="C00000"/>
          <w:sz w:val="28"/>
          <w:szCs w:val="24"/>
          <w:u w:val="single"/>
        </w:rPr>
        <w:t>[</w:t>
      </w:r>
      <w:proofErr w:type="gramEnd"/>
      <w:r w:rsidR="00C45727" w:rsidRPr="00197CC6">
        <w:rPr>
          <w:b/>
          <w:bCs/>
          <w:color w:val="C00000"/>
          <w:sz w:val="28"/>
          <w:szCs w:val="24"/>
          <w:u w:val="single"/>
        </w:rPr>
        <w:t>händische Beschickung]</w:t>
      </w:r>
    </w:p>
    <w:p w:rsidR="005C0188" w:rsidRPr="00C06CAF" w:rsidRDefault="005C0188" w:rsidP="009B2A41">
      <w:pPr>
        <w:rPr>
          <w:bCs/>
          <w:sz w:val="14"/>
        </w:rPr>
      </w:pPr>
    </w:p>
    <w:p w:rsidR="00043E4C" w:rsidRDefault="009B2A41" w:rsidP="009B2A41">
      <w:pPr>
        <w:rPr>
          <w:sz w:val="20"/>
        </w:rPr>
      </w:pPr>
      <w:r w:rsidRPr="00764E83">
        <w:rPr>
          <w:bCs/>
          <w:sz w:val="20"/>
        </w:rPr>
        <w:t>Förderungswerber</w:t>
      </w:r>
      <w:r w:rsidR="007C56EF">
        <w:rPr>
          <w:bCs/>
          <w:sz w:val="20"/>
        </w:rPr>
        <w:t>(in)</w:t>
      </w:r>
      <w:r w:rsidRPr="00764E83">
        <w:rPr>
          <w:bCs/>
          <w:sz w:val="20"/>
        </w:rPr>
        <w:t>:</w:t>
      </w:r>
      <w:r w:rsidR="0018634F" w:rsidRPr="0018634F">
        <w:rPr>
          <w:sz w:val="20"/>
        </w:rPr>
        <w:t xml:space="preserve"> </w:t>
      </w:r>
      <w:r w:rsidR="00043E4C">
        <w:rPr>
          <w:sz w:val="20"/>
        </w:rPr>
        <w:tab/>
      </w:r>
      <w:r w:rsidR="00043E4C">
        <w:rPr>
          <w:sz w:val="20"/>
        </w:rPr>
        <w:tab/>
      </w:r>
      <w:r w:rsidR="001863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18634F">
        <w:rPr>
          <w:sz w:val="20"/>
        </w:rPr>
        <w:instrText xml:space="preserve"> FORMTEXT </w:instrText>
      </w:r>
      <w:r w:rsidR="0018634F">
        <w:rPr>
          <w:sz w:val="20"/>
        </w:rPr>
      </w:r>
      <w:r w:rsidR="0018634F">
        <w:rPr>
          <w:sz w:val="20"/>
        </w:rPr>
        <w:fldChar w:fldCharType="separate"/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sz w:val="20"/>
        </w:rPr>
        <w:fldChar w:fldCharType="end"/>
      </w:r>
      <w:r w:rsidR="0018634F">
        <w:rPr>
          <w:sz w:val="20"/>
        </w:rPr>
        <w:t xml:space="preserve">   </w:t>
      </w:r>
      <w:r w:rsidR="006B2C32">
        <w:rPr>
          <w:sz w:val="20"/>
        </w:rPr>
        <w:tab/>
      </w:r>
      <w:r w:rsidR="006B2C32">
        <w:rPr>
          <w:sz w:val="20"/>
        </w:rPr>
        <w:tab/>
      </w:r>
      <w:r w:rsidR="006B2C32">
        <w:rPr>
          <w:sz w:val="20"/>
        </w:rPr>
        <w:tab/>
      </w:r>
      <w:r w:rsidR="006B2C32">
        <w:rPr>
          <w:sz w:val="20"/>
        </w:rPr>
        <w:tab/>
      </w:r>
    </w:p>
    <w:p w:rsidR="009B2A41" w:rsidRDefault="009B2A41" w:rsidP="009B2A41">
      <w:pPr>
        <w:rPr>
          <w:bCs/>
          <w:sz w:val="20"/>
        </w:rPr>
      </w:pPr>
      <w:r w:rsidRPr="00764E83">
        <w:rPr>
          <w:bCs/>
          <w:sz w:val="20"/>
        </w:rPr>
        <w:t>Standort d. Anlage:</w:t>
      </w:r>
      <w:r w:rsidR="00043E4C">
        <w:rPr>
          <w:bCs/>
          <w:sz w:val="20"/>
        </w:rPr>
        <w:tab/>
      </w:r>
      <w:r w:rsidR="00043E4C">
        <w:rPr>
          <w:bCs/>
          <w:sz w:val="20"/>
        </w:rPr>
        <w:tab/>
      </w:r>
      <w:r w:rsidR="001863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18634F">
        <w:rPr>
          <w:sz w:val="20"/>
        </w:rPr>
        <w:instrText xml:space="preserve"> FORMTEXT </w:instrText>
      </w:r>
      <w:r w:rsidR="0018634F">
        <w:rPr>
          <w:sz w:val="20"/>
        </w:rPr>
      </w:r>
      <w:r w:rsidR="0018634F">
        <w:rPr>
          <w:sz w:val="20"/>
        </w:rPr>
        <w:fldChar w:fldCharType="separate"/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sz w:val="20"/>
        </w:rPr>
        <w:fldChar w:fldCharType="end"/>
      </w:r>
    </w:p>
    <w:p w:rsidR="005719A7" w:rsidRPr="00F96118" w:rsidRDefault="005719A7" w:rsidP="009B2A41">
      <w:pPr>
        <w:rPr>
          <w:bCs/>
          <w:sz w:val="8"/>
          <w:szCs w:val="8"/>
        </w:rPr>
      </w:pPr>
    </w:p>
    <w:p w:rsidR="004B2429" w:rsidRDefault="004B2429" w:rsidP="004B2429">
      <w:pPr>
        <w:rPr>
          <w:bCs/>
          <w:sz w:val="20"/>
        </w:rPr>
      </w:pPr>
      <w:r w:rsidRPr="00BC7183">
        <w:rPr>
          <w:bCs/>
          <w:sz w:val="20"/>
        </w:rPr>
        <w:t>Fabrikat/Type</w:t>
      </w:r>
      <w:r>
        <w:rPr>
          <w:bCs/>
          <w:sz w:val="20"/>
        </w:rPr>
        <w:t>:</w:t>
      </w:r>
      <w:r w:rsidR="0018634F" w:rsidRPr="0018634F">
        <w:rPr>
          <w:sz w:val="20"/>
        </w:rPr>
        <w:t xml:space="preserve"> </w:t>
      </w:r>
      <w:r w:rsidR="00043E4C">
        <w:rPr>
          <w:sz w:val="20"/>
        </w:rPr>
        <w:tab/>
      </w:r>
      <w:r w:rsidR="00043E4C">
        <w:rPr>
          <w:sz w:val="20"/>
        </w:rPr>
        <w:tab/>
      </w:r>
      <w:r w:rsidR="00043E4C">
        <w:rPr>
          <w:sz w:val="20"/>
        </w:rPr>
        <w:tab/>
      </w:r>
      <w:r w:rsidR="001863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18634F">
        <w:rPr>
          <w:sz w:val="20"/>
        </w:rPr>
        <w:instrText xml:space="preserve"> FORMTEXT </w:instrText>
      </w:r>
      <w:r w:rsidR="0018634F">
        <w:rPr>
          <w:sz w:val="20"/>
        </w:rPr>
      </w:r>
      <w:r w:rsidR="0018634F">
        <w:rPr>
          <w:sz w:val="20"/>
        </w:rPr>
        <w:fldChar w:fldCharType="separate"/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sz w:val="20"/>
        </w:rPr>
        <w:fldChar w:fldCharType="end"/>
      </w:r>
    </w:p>
    <w:p w:rsidR="00C45727" w:rsidRDefault="00C45727" w:rsidP="004B2429">
      <w:pPr>
        <w:rPr>
          <w:bCs/>
          <w:sz w:val="20"/>
        </w:rPr>
      </w:pPr>
      <w:r w:rsidRPr="00C45727">
        <w:rPr>
          <w:bCs/>
          <w:sz w:val="20"/>
        </w:rPr>
        <w:t>elektronische Feuerungsregelung (Lambdasonde) vorhanden:</w:t>
      </w:r>
      <w:r w:rsidR="0018634F" w:rsidRPr="0018634F">
        <w:rPr>
          <w:sz w:val="18"/>
          <w:szCs w:val="18"/>
        </w:rPr>
        <w:t xml:space="preserve"> </w:t>
      </w:r>
      <w:r w:rsidR="001863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8634F" w:rsidRPr="001F64AC">
        <w:rPr>
          <w:sz w:val="18"/>
          <w:szCs w:val="18"/>
        </w:rPr>
        <w:instrText xml:space="preserve"> FORMCHECKBOX </w:instrText>
      </w:r>
      <w:r w:rsidR="00600C43">
        <w:rPr>
          <w:sz w:val="18"/>
          <w:szCs w:val="18"/>
        </w:rPr>
      </w:r>
      <w:r w:rsidR="00600C43">
        <w:rPr>
          <w:sz w:val="18"/>
          <w:szCs w:val="18"/>
        </w:rPr>
        <w:fldChar w:fldCharType="separate"/>
      </w:r>
      <w:r w:rsidR="0018634F" w:rsidRPr="001F64AC">
        <w:rPr>
          <w:sz w:val="18"/>
          <w:szCs w:val="18"/>
        </w:rPr>
        <w:fldChar w:fldCharType="end"/>
      </w:r>
      <w:r w:rsidR="0018634F">
        <w:rPr>
          <w:sz w:val="18"/>
          <w:szCs w:val="18"/>
        </w:rPr>
        <w:t xml:space="preserve"> </w:t>
      </w:r>
      <w:r>
        <w:rPr>
          <w:bCs/>
          <w:sz w:val="20"/>
        </w:rPr>
        <w:t xml:space="preserve">ja           </w:t>
      </w:r>
      <w:r w:rsidR="001863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8634F" w:rsidRPr="001F64AC">
        <w:rPr>
          <w:sz w:val="18"/>
          <w:szCs w:val="18"/>
        </w:rPr>
        <w:instrText xml:space="preserve"> FORMCHECKBOX </w:instrText>
      </w:r>
      <w:r w:rsidR="00600C43">
        <w:rPr>
          <w:sz w:val="18"/>
          <w:szCs w:val="18"/>
        </w:rPr>
      </w:r>
      <w:r w:rsidR="00600C43">
        <w:rPr>
          <w:sz w:val="18"/>
          <w:szCs w:val="18"/>
        </w:rPr>
        <w:fldChar w:fldCharType="separate"/>
      </w:r>
      <w:r w:rsidR="0018634F" w:rsidRPr="001F64AC">
        <w:rPr>
          <w:sz w:val="18"/>
          <w:szCs w:val="18"/>
        </w:rPr>
        <w:fldChar w:fldCharType="end"/>
      </w:r>
      <w:r w:rsidR="0018634F">
        <w:rPr>
          <w:sz w:val="18"/>
          <w:szCs w:val="18"/>
        </w:rPr>
        <w:t xml:space="preserve"> </w:t>
      </w:r>
      <w:r>
        <w:rPr>
          <w:bCs/>
          <w:sz w:val="20"/>
        </w:rPr>
        <w:t xml:space="preserve"> nein</w:t>
      </w:r>
    </w:p>
    <w:p w:rsidR="00AB643D" w:rsidRPr="00F36CCA" w:rsidRDefault="00AB643D" w:rsidP="004B2429">
      <w:pPr>
        <w:rPr>
          <w:bCs/>
          <w:sz w:val="8"/>
        </w:rPr>
      </w:pPr>
    </w:p>
    <w:p w:rsidR="00F36CCA" w:rsidRDefault="00F36CCA" w:rsidP="004B2429">
      <w:pPr>
        <w:rPr>
          <w:bCs/>
          <w:sz w:val="20"/>
        </w:rPr>
      </w:pPr>
      <w:r>
        <w:rPr>
          <w:bCs/>
          <w:sz w:val="20"/>
        </w:rPr>
        <w:t xml:space="preserve">Die Anlage verfügt über einen Feinstaubfilter: </w:t>
      </w:r>
      <w:r w:rsidR="001863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8634F" w:rsidRPr="001F64AC">
        <w:rPr>
          <w:sz w:val="18"/>
          <w:szCs w:val="18"/>
        </w:rPr>
        <w:instrText xml:space="preserve"> FORMCHECKBOX </w:instrText>
      </w:r>
      <w:r w:rsidR="00600C43">
        <w:rPr>
          <w:sz w:val="18"/>
          <w:szCs w:val="18"/>
        </w:rPr>
      </w:r>
      <w:r w:rsidR="00600C43">
        <w:rPr>
          <w:sz w:val="18"/>
          <w:szCs w:val="18"/>
        </w:rPr>
        <w:fldChar w:fldCharType="separate"/>
      </w:r>
      <w:r w:rsidR="0018634F" w:rsidRPr="001F64AC">
        <w:rPr>
          <w:sz w:val="18"/>
          <w:szCs w:val="18"/>
        </w:rPr>
        <w:fldChar w:fldCharType="end"/>
      </w:r>
      <w:r w:rsidR="0018634F">
        <w:rPr>
          <w:sz w:val="18"/>
          <w:szCs w:val="18"/>
        </w:rPr>
        <w:t xml:space="preserve"> </w:t>
      </w:r>
      <w:r>
        <w:rPr>
          <w:bCs/>
          <w:sz w:val="20"/>
        </w:rPr>
        <w:t xml:space="preserve">ja       </w:t>
      </w:r>
      <w:r w:rsidR="001863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8634F" w:rsidRPr="001F64AC">
        <w:rPr>
          <w:sz w:val="18"/>
          <w:szCs w:val="18"/>
        </w:rPr>
        <w:instrText xml:space="preserve"> FORMCHECKBOX </w:instrText>
      </w:r>
      <w:r w:rsidR="00600C43">
        <w:rPr>
          <w:sz w:val="18"/>
          <w:szCs w:val="18"/>
        </w:rPr>
      </w:r>
      <w:r w:rsidR="00600C43">
        <w:rPr>
          <w:sz w:val="18"/>
          <w:szCs w:val="18"/>
        </w:rPr>
        <w:fldChar w:fldCharType="separate"/>
      </w:r>
      <w:r w:rsidR="0018634F" w:rsidRPr="001F64AC">
        <w:rPr>
          <w:sz w:val="18"/>
          <w:szCs w:val="18"/>
        </w:rPr>
        <w:fldChar w:fldCharType="end"/>
      </w:r>
      <w:r w:rsidR="0018634F">
        <w:rPr>
          <w:sz w:val="18"/>
          <w:szCs w:val="18"/>
        </w:rPr>
        <w:t xml:space="preserve"> </w:t>
      </w:r>
      <w:r>
        <w:rPr>
          <w:bCs/>
          <w:sz w:val="20"/>
        </w:rPr>
        <w:t>nein   Art:</w:t>
      </w:r>
      <w:r w:rsidR="0018634F" w:rsidRPr="0018634F">
        <w:rPr>
          <w:sz w:val="20"/>
        </w:rPr>
        <w:t xml:space="preserve"> </w:t>
      </w:r>
      <w:r w:rsidR="001863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18634F">
        <w:rPr>
          <w:sz w:val="20"/>
        </w:rPr>
        <w:instrText xml:space="preserve"> FORMTEXT </w:instrText>
      </w:r>
      <w:r w:rsidR="0018634F">
        <w:rPr>
          <w:sz w:val="20"/>
        </w:rPr>
      </w:r>
      <w:r w:rsidR="0018634F">
        <w:rPr>
          <w:sz w:val="20"/>
        </w:rPr>
        <w:fldChar w:fldCharType="separate"/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sz w:val="20"/>
        </w:rPr>
        <w:fldChar w:fldCharType="end"/>
      </w:r>
    </w:p>
    <w:p w:rsidR="00F36CCA" w:rsidRPr="00F36CCA" w:rsidRDefault="00F36CCA" w:rsidP="004B2429">
      <w:pPr>
        <w:rPr>
          <w:bCs/>
          <w:sz w:val="6"/>
        </w:rPr>
      </w:pPr>
    </w:p>
    <w:p w:rsidR="00F36CCA" w:rsidRDefault="0018634F" w:rsidP="00F36CCA">
      <w:pPr>
        <w:rPr>
          <w:bCs/>
          <w:sz w:val="20"/>
        </w:rPr>
      </w:pPr>
      <w:r>
        <w:rPr>
          <w:b/>
          <w:bCs/>
          <w:szCs w:val="24"/>
        </w:rPr>
        <w:t xml:space="preserve">   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600C43">
        <w:rPr>
          <w:sz w:val="18"/>
          <w:szCs w:val="18"/>
        </w:rPr>
      </w:r>
      <w:r w:rsidR="00600C43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F36CCA" w:rsidRPr="00BC7183">
        <w:rPr>
          <w:bCs/>
          <w:sz w:val="20"/>
        </w:rPr>
        <w:t>Fabrikat/Type</w:t>
      </w:r>
      <w:r w:rsidR="00F36CCA">
        <w:rPr>
          <w:bCs/>
          <w:sz w:val="20"/>
        </w:rPr>
        <w:t>:</w:t>
      </w:r>
      <w:r w:rsidRPr="0018634F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25ADA" w:rsidRDefault="00625ADA" w:rsidP="00F36CCA">
      <w:pPr>
        <w:rPr>
          <w:bCs/>
          <w:sz w:val="16"/>
        </w:rPr>
      </w:pPr>
      <w:r w:rsidRPr="00625ADA">
        <w:rPr>
          <w:bCs/>
          <w:sz w:val="16"/>
        </w:rPr>
        <w:t xml:space="preserve">Nachweis über </w:t>
      </w:r>
      <w:r>
        <w:rPr>
          <w:bCs/>
          <w:sz w:val="16"/>
        </w:rPr>
        <w:t xml:space="preserve">den </w:t>
      </w:r>
      <w:r w:rsidRPr="00625ADA">
        <w:rPr>
          <w:bCs/>
          <w:sz w:val="16"/>
        </w:rPr>
        <w:t>Einbau eines Feinstaubfilters durch aufgeschlüsselte Rechnung und Kopie des Datenblattes</w:t>
      </w:r>
    </w:p>
    <w:p w:rsidR="00C06CAF" w:rsidRPr="00C06CAF" w:rsidRDefault="00C06CAF" w:rsidP="00F36CCA">
      <w:pPr>
        <w:rPr>
          <w:bCs/>
          <w:sz w:val="12"/>
        </w:rPr>
      </w:pPr>
    </w:p>
    <w:p w:rsidR="00807C64" w:rsidRDefault="00043E4C" w:rsidP="001124E8">
      <w:pPr>
        <w:rPr>
          <w:bCs/>
          <w:sz w:val="20"/>
        </w:rPr>
      </w:pPr>
      <w:r>
        <w:rPr>
          <w:bCs/>
          <w:sz w:val="20"/>
        </w:rPr>
        <w:t>Pufferspeicher: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1124E8" w:rsidRPr="00880E94">
        <w:rPr>
          <w:bCs/>
          <w:sz w:val="20"/>
        </w:rPr>
        <w:t>Nennvolumen des Pufferspeicher</w:t>
      </w:r>
      <w:r w:rsidR="00A672BE" w:rsidRPr="00880E94">
        <w:rPr>
          <w:bCs/>
          <w:sz w:val="20"/>
        </w:rPr>
        <w:t>s</w:t>
      </w:r>
      <w:r w:rsidR="00376DBE">
        <w:rPr>
          <w:bCs/>
          <w:sz w:val="20"/>
        </w:rPr>
        <w:t>:</w:t>
      </w:r>
      <w:r w:rsidR="00A672BE" w:rsidRPr="00880E94">
        <w:rPr>
          <w:bCs/>
          <w:sz w:val="20"/>
        </w:rPr>
        <w:t xml:space="preserve"> </w:t>
      </w:r>
      <w:r w:rsidR="001863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18634F">
        <w:rPr>
          <w:sz w:val="20"/>
        </w:rPr>
        <w:instrText xml:space="preserve"> FORMTEXT </w:instrText>
      </w:r>
      <w:r w:rsidR="0018634F">
        <w:rPr>
          <w:sz w:val="20"/>
        </w:rPr>
      </w:r>
      <w:r w:rsidR="0018634F">
        <w:rPr>
          <w:sz w:val="20"/>
        </w:rPr>
        <w:fldChar w:fldCharType="separate"/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sz w:val="20"/>
        </w:rPr>
        <w:fldChar w:fldCharType="end"/>
      </w:r>
      <w:r w:rsidR="00880E94">
        <w:rPr>
          <w:bCs/>
          <w:sz w:val="20"/>
        </w:rPr>
        <w:t xml:space="preserve"> </w:t>
      </w:r>
      <w:r w:rsidR="00BA4598">
        <w:rPr>
          <w:bCs/>
          <w:sz w:val="20"/>
        </w:rPr>
        <w:t xml:space="preserve">Liter </w:t>
      </w:r>
    </w:p>
    <w:p w:rsidR="00571BC2" w:rsidRPr="00950D8B" w:rsidRDefault="00571BC2" w:rsidP="001124E8">
      <w:pPr>
        <w:rPr>
          <w:bCs/>
          <w:sz w:val="4"/>
          <w:szCs w:val="4"/>
        </w:rPr>
      </w:pPr>
    </w:p>
    <w:p w:rsidR="00571BC2" w:rsidRDefault="00713E21" w:rsidP="00571BC2">
      <w:pPr>
        <w:spacing w:line="276" w:lineRule="auto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502719" w:rsidRPr="00502719">
        <w:rPr>
          <w:b/>
          <w:bCs/>
          <w:sz w:val="18"/>
          <w:szCs w:val="18"/>
        </w:rPr>
        <w:t>Anmerkung</w:t>
      </w:r>
      <w:r w:rsidR="00502719" w:rsidRPr="00502719">
        <w:rPr>
          <w:bCs/>
          <w:sz w:val="18"/>
          <w:szCs w:val="18"/>
        </w:rPr>
        <w:t xml:space="preserve">: </w:t>
      </w:r>
      <w:r w:rsidR="004B2429">
        <w:rPr>
          <w:bCs/>
          <w:sz w:val="18"/>
          <w:szCs w:val="18"/>
        </w:rPr>
        <w:t xml:space="preserve">Ein </w:t>
      </w:r>
      <w:r w:rsidR="00502719" w:rsidRPr="00502719">
        <w:rPr>
          <w:bCs/>
          <w:sz w:val="18"/>
          <w:szCs w:val="18"/>
        </w:rPr>
        <w:t>Lastausgleichsspeicher</w:t>
      </w:r>
      <w:r w:rsidR="00742294">
        <w:rPr>
          <w:bCs/>
          <w:sz w:val="18"/>
          <w:szCs w:val="18"/>
        </w:rPr>
        <w:t xml:space="preserve"> (=Pufferspeicher) </w:t>
      </w:r>
      <w:r w:rsidR="00502719" w:rsidRPr="00502719">
        <w:rPr>
          <w:bCs/>
          <w:sz w:val="18"/>
          <w:szCs w:val="18"/>
        </w:rPr>
        <w:t>ist in jedem Fall vorzusehen.</w:t>
      </w:r>
      <w:r w:rsidR="00502719">
        <w:rPr>
          <w:bCs/>
          <w:sz w:val="18"/>
          <w:szCs w:val="18"/>
        </w:rPr>
        <w:t xml:space="preserve"> </w:t>
      </w:r>
      <w:r w:rsidR="00BA4598">
        <w:rPr>
          <w:bCs/>
          <w:sz w:val="18"/>
          <w:szCs w:val="18"/>
        </w:rPr>
        <w:t xml:space="preserve">Das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BA4598">
        <w:rPr>
          <w:bCs/>
          <w:sz w:val="18"/>
          <w:szCs w:val="18"/>
        </w:rPr>
        <w:t>erforderliche Mindestspeichervolumen ist unten angeführter Tabelle zu entnehmen</w:t>
      </w:r>
      <w:r w:rsidR="00824E9B">
        <w:rPr>
          <w:bCs/>
          <w:sz w:val="18"/>
          <w:szCs w:val="18"/>
        </w:rPr>
        <w:t>.</w:t>
      </w:r>
      <w:r w:rsidR="00557F90">
        <w:rPr>
          <w:bCs/>
          <w:sz w:val="18"/>
          <w:szCs w:val="18"/>
        </w:rPr>
        <w:t xml:space="preserve"> </w:t>
      </w:r>
      <w:r w:rsidR="00742294">
        <w:rPr>
          <w:bCs/>
          <w:sz w:val="18"/>
          <w:szCs w:val="18"/>
        </w:rPr>
        <w:t xml:space="preserve"> </w:t>
      </w:r>
    </w:p>
    <w:p w:rsidR="00713E21" w:rsidRPr="00571BC2" w:rsidRDefault="00713E21" w:rsidP="00571BC2">
      <w:pPr>
        <w:spacing w:line="276" w:lineRule="auto"/>
        <w:rPr>
          <w:bCs/>
          <w:sz w:val="18"/>
          <w:szCs w:val="18"/>
        </w:rPr>
      </w:pPr>
    </w:p>
    <w:p w:rsidR="00512E90" w:rsidRDefault="001C73B1" w:rsidP="00512E90">
      <w:pPr>
        <w:rPr>
          <w:bCs/>
          <w:sz w:val="20"/>
        </w:rPr>
      </w:pPr>
      <w:r>
        <w:rPr>
          <w:bCs/>
          <w:sz w:val="20"/>
        </w:rPr>
        <w:t>Kesselnennleistung</w:t>
      </w:r>
      <w:r w:rsidR="00880E94">
        <w:rPr>
          <w:bCs/>
          <w:sz w:val="20"/>
        </w:rPr>
        <w:t xml:space="preserve">: </w:t>
      </w:r>
      <w:r w:rsidR="001863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18634F">
        <w:rPr>
          <w:sz w:val="20"/>
        </w:rPr>
        <w:instrText xml:space="preserve"> FORMTEXT </w:instrText>
      </w:r>
      <w:r w:rsidR="0018634F">
        <w:rPr>
          <w:sz w:val="20"/>
        </w:rPr>
      </w:r>
      <w:r w:rsidR="0018634F">
        <w:rPr>
          <w:sz w:val="20"/>
        </w:rPr>
        <w:fldChar w:fldCharType="separate"/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sz w:val="20"/>
        </w:rPr>
        <w:fldChar w:fldCharType="end"/>
      </w:r>
      <w:r w:rsidR="00742294">
        <w:rPr>
          <w:sz w:val="20"/>
        </w:rPr>
        <w:t xml:space="preserve"> </w:t>
      </w:r>
      <w:r w:rsidR="003D31B3" w:rsidRPr="00880E94">
        <w:rPr>
          <w:bCs/>
          <w:sz w:val="20"/>
        </w:rPr>
        <w:t xml:space="preserve">kW </w:t>
      </w:r>
      <w:r w:rsidR="00512E90">
        <w:rPr>
          <w:bCs/>
          <w:sz w:val="20"/>
        </w:rPr>
        <w:t xml:space="preserve">       </w:t>
      </w:r>
      <w:r w:rsidR="00512E90" w:rsidRPr="00880E94">
        <w:rPr>
          <w:bCs/>
          <w:sz w:val="20"/>
        </w:rPr>
        <w:t>Wirkungsgrad</w:t>
      </w:r>
      <w:r w:rsidR="00AB643D">
        <w:rPr>
          <w:bCs/>
          <w:sz w:val="20"/>
        </w:rPr>
        <w:t xml:space="preserve"> bei Volllast</w:t>
      </w:r>
      <w:r w:rsidR="00512E90">
        <w:rPr>
          <w:bCs/>
          <w:sz w:val="20"/>
        </w:rPr>
        <w:t xml:space="preserve"> :</w:t>
      </w:r>
      <w:r w:rsidR="0018634F" w:rsidRPr="0018634F">
        <w:rPr>
          <w:sz w:val="20"/>
        </w:rPr>
        <w:t xml:space="preserve"> </w:t>
      </w:r>
      <w:r w:rsidR="001863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18634F">
        <w:rPr>
          <w:sz w:val="20"/>
        </w:rPr>
        <w:instrText xml:space="preserve"> FORMTEXT </w:instrText>
      </w:r>
      <w:r w:rsidR="0018634F">
        <w:rPr>
          <w:sz w:val="20"/>
        </w:rPr>
      </w:r>
      <w:r w:rsidR="0018634F">
        <w:rPr>
          <w:sz w:val="20"/>
        </w:rPr>
        <w:fldChar w:fldCharType="separate"/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sz w:val="20"/>
        </w:rPr>
        <w:fldChar w:fldCharType="end"/>
      </w:r>
      <w:r w:rsidR="00742294">
        <w:rPr>
          <w:sz w:val="20"/>
        </w:rPr>
        <w:t xml:space="preserve"> </w:t>
      </w:r>
      <w:r w:rsidR="00512E90" w:rsidRPr="00880E94">
        <w:rPr>
          <w:bCs/>
          <w:sz w:val="20"/>
        </w:rPr>
        <w:t xml:space="preserve">% </w:t>
      </w:r>
    </w:p>
    <w:p w:rsidR="00AB643D" w:rsidRPr="00C06CAF" w:rsidRDefault="00AB643D" w:rsidP="00512E90">
      <w:pPr>
        <w:rPr>
          <w:bCs/>
          <w:sz w:val="12"/>
        </w:rPr>
      </w:pPr>
    </w:p>
    <w:p w:rsidR="00502719" w:rsidRDefault="00502719" w:rsidP="00502719">
      <w:pPr>
        <w:rPr>
          <w:bCs/>
          <w:sz w:val="20"/>
        </w:rPr>
      </w:pPr>
      <w:r>
        <w:rPr>
          <w:bCs/>
          <w:sz w:val="20"/>
        </w:rPr>
        <w:t xml:space="preserve">Ergebnis der Heizlastberechnung für das </w:t>
      </w:r>
      <w:r w:rsidR="00D31FA7">
        <w:rPr>
          <w:bCs/>
          <w:sz w:val="20"/>
        </w:rPr>
        <w:t>Objekt</w:t>
      </w:r>
      <w:r>
        <w:rPr>
          <w:bCs/>
          <w:sz w:val="20"/>
        </w:rPr>
        <w:t>:</w:t>
      </w:r>
      <w:r w:rsidR="0018634F" w:rsidRPr="0018634F">
        <w:rPr>
          <w:sz w:val="20"/>
        </w:rPr>
        <w:t xml:space="preserve"> </w:t>
      </w:r>
      <w:r w:rsidR="001863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18634F">
        <w:rPr>
          <w:sz w:val="20"/>
        </w:rPr>
        <w:instrText xml:space="preserve"> FORMTEXT </w:instrText>
      </w:r>
      <w:r w:rsidR="0018634F">
        <w:rPr>
          <w:sz w:val="20"/>
        </w:rPr>
      </w:r>
      <w:r w:rsidR="0018634F">
        <w:rPr>
          <w:sz w:val="20"/>
        </w:rPr>
        <w:fldChar w:fldCharType="separate"/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sz w:val="20"/>
        </w:rPr>
        <w:fldChar w:fldCharType="end"/>
      </w:r>
      <w:r>
        <w:rPr>
          <w:bCs/>
          <w:sz w:val="20"/>
        </w:rPr>
        <w:t xml:space="preserve"> kW</w:t>
      </w:r>
      <w:r w:rsidR="001C73B1">
        <w:rPr>
          <w:bCs/>
          <w:sz w:val="20"/>
        </w:rPr>
        <w:t xml:space="preserve"> Normheizlast</w:t>
      </w:r>
    </w:p>
    <w:p w:rsidR="00990057" w:rsidRDefault="00990057" w:rsidP="00990057">
      <w:pPr>
        <w:rPr>
          <w:rFonts w:cs="Arial"/>
          <w:bCs/>
          <w:kern w:val="36"/>
          <w:sz w:val="20"/>
        </w:rPr>
      </w:pPr>
      <w:r>
        <w:rPr>
          <w:bCs/>
          <w:sz w:val="20"/>
        </w:rPr>
        <w:t xml:space="preserve">Berechnung der Heizlast </w:t>
      </w:r>
      <w:r w:rsidR="004B2429">
        <w:rPr>
          <w:bCs/>
          <w:sz w:val="20"/>
        </w:rPr>
        <w:t>nach</w:t>
      </w:r>
      <w:r>
        <w:rPr>
          <w:bCs/>
          <w:sz w:val="20"/>
        </w:rPr>
        <w:t>:</w:t>
      </w:r>
      <w:r w:rsidR="004B2429">
        <w:rPr>
          <w:bCs/>
          <w:sz w:val="20"/>
        </w:rPr>
        <w:t xml:space="preserve"> </w:t>
      </w:r>
      <w:r w:rsidR="001863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18634F">
        <w:rPr>
          <w:sz w:val="20"/>
        </w:rPr>
        <w:instrText xml:space="preserve"> FORMTEXT </w:instrText>
      </w:r>
      <w:r w:rsidR="0018634F">
        <w:rPr>
          <w:sz w:val="20"/>
        </w:rPr>
      </w:r>
      <w:r w:rsidR="0018634F">
        <w:rPr>
          <w:sz w:val="20"/>
        </w:rPr>
        <w:fldChar w:fldCharType="separate"/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sz w:val="20"/>
        </w:rPr>
        <w:fldChar w:fldCharType="end"/>
      </w:r>
      <w:r>
        <w:rPr>
          <w:bCs/>
          <w:sz w:val="20"/>
        </w:rPr>
        <w:t xml:space="preserve"> (z.B. </w:t>
      </w:r>
      <w:r w:rsidRPr="001872B1">
        <w:rPr>
          <w:rFonts w:cs="Arial"/>
          <w:bCs/>
          <w:kern w:val="36"/>
          <w:sz w:val="20"/>
        </w:rPr>
        <w:t>ÖNORM EN 12831</w:t>
      </w:r>
      <w:r>
        <w:rPr>
          <w:rFonts w:cs="Arial"/>
          <w:bCs/>
          <w:kern w:val="36"/>
          <w:sz w:val="20"/>
        </w:rPr>
        <w:t>)</w:t>
      </w:r>
    </w:p>
    <w:p w:rsidR="001D0573" w:rsidRDefault="001D0573" w:rsidP="001D0573">
      <w:pPr>
        <w:rPr>
          <w:rFonts w:cs="Arial"/>
          <w:bCs/>
          <w:kern w:val="36"/>
          <w:sz w:val="20"/>
        </w:rPr>
      </w:pPr>
      <w:r>
        <w:rPr>
          <w:rFonts w:cs="Arial"/>
          <w:bCs/>
          <w:kern w:val="36"/>
          <w:sz w:val="20"/>
        </w:rPr>
        <w:t>Ausstellungsdatum der Heizlastberechnung:</w:t>
      </w:r>
      <w:r w:rsidR="001863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18634F">
        <w:rPr>
          <w:sz w:val="20"/>
        </w:rPr>
        <w:instrText xml:space="preserve"> FORMTEXT </w:instrText>
      </w:r>
      <w:r w:rsidR="0018634F">
        <w:rPr>
          <w:sz w:val="20"/>
        </w:rPr>
      </w:r>
      <w:r w:rsidR="0018634F">
        <w:rPr>
          <w:sz w:val="20"/>
        </w:rPr>
        <w:fldChar w:fldCharType="separate"/>
      </w:r>
      <w:bookmarkStart w:id="0" w:name="_GoBack"/>
      <w:bookmarkEnd w:id="0"/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sz w:val="20"/>
        </w:rPr>
        <w:fldChar w:fldCharType="end"/>
      </w:r>
    </w:p>
    <w:p w:rsidR="00D636D4" w:rsidRPr="00D34DD2" w:rsidRDefault="00D636D4" w:rsidP="00D636D4">
      <w:pPr>
        <w:rPr>
          <w:b/>
          <w:bCs/>
          <w:color w:val="00B050"/>
          <w:sz w:val="8"/>
          <w:szCs w:val="8"/>
        </w:rPr>
      </w:pPr>
      <w:r w:rsidRPr="00D34DD2">
        <w:rPr>
          <w:b/>
          <w:bCs/>
          <w:color w:val="00B050"/>
          <w:sz w:val="18"/>
          <w:szCs w:val="18"/>
        </w:rPr>
        <w:t xml:space="preserve">HINWEIS: Die Heizlastberechnung oder der Energieausweis </w:t>
      </w:r>
      <w:r>
        <w:rPr>
          <w:b/>
          <w:bCs/>
          <w:color w:val="00B050"/>
          <w:sz w:val="18"/>
          <w:szCs w:val="18"/>
        </w:rPr>
        <w:t xml:space="preserve">mit </w:t>
      </w:r>
      <w:r w:rsidRPr="00D34DD2">
        <w:rPr>
          <w:b/>
          <w:bCs/>
          <w:color w:val="00B050"/>
          <w:sz w:val="18"/>
          <w:szCs w:val="18"/>
        </w:rPr>
        <w:t xml:space="preserve">Heizlast ist in Kopie beizulegen! </w:t>
      </w:r>
    </w:p>
    <w:p w:rsidR="00043E4C" w:rsidRPr="00BA4598" w:rsidRDefault="00043E4C" w:rsidP="00043E4C">
      <w:pPr>
        <w:ind w:left="284" w:hanging="1134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BA4598">
        <w:rPr>
          <w:bCs/>
          <w:sz w:val="20"/>
          <w:u w:val="single"/>
        </w:rPr>
        <w:t>Kesselnennleistung</w:t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  <w:u w:val="single"/>
        </w:rPr>
        <w:t>erforderliches Mindest</w:t>
      </w:r>
      <w:r>
        <w:rPr>
          <w:bCs/>
          <w:sz w:val="20"/>
          <w:u w:val="single"/>
        </w:rPr>
        <w:t>-Puffer</w:t>
      </w:r>
      <w:r w:rsidRPr="00BA4598">
        <w:rPr>
          <w:bCs/>
          <w:sz w:val="20"/>
          <w:u w:val="single"/>
        </w:rPr>
        <w:t>speichervolumen:</w:t>
      </w:r>
      <w:r w:rsidRPr="00BA4598">
        <w:rPr>
          <w:bCs/>
          <w:sz w:val="20"/>
        </w:rPr>
        <w:tab/>
      </w:r>
    </w:p>
    <w:p w:rsidR="00043E4C" w:rsidRPr="00BA4598" w:rsidRDefault="00043E4C" w:rsidP="00043E4C">
      <w:pPr>
        <w:ind w:left="284" w:hanging="1134"/>
        <w:rPr>
          <w:bCs/>
          <w:sz w:val="20"/>
        </w:rPr>
      </w:pP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bis 10</w:t>
      </w:r>
      <w:r>
        <w:rPr>
          <w:bCs/>
          <w:sz w:val="20"/>
        </w:rPr>
        <w:t xml:space="preserve"> kW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5</w:t>
      </w:r>
      <w:r w:rsidRPr="00BA4598">
        <w:rPr>
          <w:bCs/>
          <w:sz w:val="20"/>
        </w:rPr>
        <w:t>00 Liter</w:t>
      </w:r>
    </w:p>
    <w:p w:rsidR="00043E4C" w:rsidRPr="00BA4598" w:rsidRDefault="00043E4C" w:rsidP="00043E4C">
      <w:pPr>
        <w:ind w:left="284" w:hanging="1134"/>
        <w:rPr>
          <w:bCs/>
          <w:sz w:val="20"/>
        </w:rPr>
      </w:pP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über 10 bis 15</w:t>
      </w:r>
      <w:r>
        <w:rPr>
          <w:bCs/>
          <w:sz w:val="20"/>
        </w:rPr>
        <w:t xml:space="preserve"> </w:t>
      </w:r>
      <w:r w:rsidRPr="00BA4598">
        <w:rPr>
          <w:bCs/>
          <w:sz w:val="20"/>
        </w:rPr>
        <w:t>kW</w:t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800 Liter</w:t>
      </w:r>
    </w:p>
    <w:p w:rsidR="00043E4C" w:rsidRPr="00BA4598" w:rsidRDefault="00043E4C" w:rsidP="00043E4C">
      <w:pPr>
        <w:ind w:left="284" w:hanging="1134"/>
        <w:rPr>
          <w:bCs/>
          <w:sz w:val="20"/>
        </w:rPr>
      </w:pP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über 15 bis 20</w:t>
      </w:r>
      <w:r>
        <w:rPr>
          <w:bCs/>
          <w:sz w:val="20"/>
        </w:rPr>
        <w:t xml:space="preserve"> </w:t>
      </w:r>
      <w:r w:rsidRPr="00BA4598">
        <w:rPr>
          <w:bCs/>
          <w:sz w:val="20"/>
        </w:rPr>
        <w:t>kW</w:t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>
        <w:rPr>
          <w:bCs/>
          <w:sz w:val="20"/>
        </w:rPr>
        <w:tab/>
      </w:r>
      <w:r w:rsidRPr="00BA4598">
        <w:rPr>
          <w:bCs/>
          <w:sz w:val="20"/>
        </w:rPr>
        <w:t>1</w:t>
      </w:r>
      <w:r>
        <w:rPr>
          <w:bCs/>
          <w:sz w:val="20"/>
        </w:rPr>
        <w:t>.</w:t>
      </w:r>
      <w:r w:rsidRPr="00BA4598">
        <w:rPr>
          <w:bCs/>
          <w:sz w:val="20"/>
        </w:rPr>
        <w:t>000 Liter</w:t>
      </w:r>
    </w:p>
    <w:p w:rsidR="00043E4C" w:rsidRPr="00BA4598" w:rsidRDefault="00043E4C" w:rsidP="00043E4C">
      <w:pPr>
        <w:ind w:left="284" w:hanging="1134"/>
        <w:rPr>
          <w:bCs/>
          <w:sz w:val="20"/>
        </w:rPr>
      </w:pP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über 20 bis 25</w:t>
      </w:r>
      <w:r>
        <w:rPr>
          <w:bCs/>
          <w:sz w:val="20"/>
        </w:rPr>
        <w:t xml:space="preserve"> </w:t>
      </w:r>
      <w:r w:rsidRPr="00BA4598">
        <w:rPr>
          <w:bCs/>
          <w:sz w:val="20"/>
        </w:rPr>
        <w:t>kW</w:t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1</w:t>
      </w:r>
      <w:r>
        <w:rPr>
          <w:bCs/>
          <w:sz w:val="20"/>
        </w:rPr>
        <w:t>.</w:t>
      </w:r>
      <w:r w:rsidRPr="00BA4598">
        <w:rPr>
          <w:bCs/>
          <w:sz w:val="20"/>
        </w:rPr>
        <w:t>200 Liter</w:t>
      </w:r>
    </w:p>
    <w:p w:rsidR="00043E4C" w:rsidRPr="00BA4598" w:rsidRDefault="00043E4C" w:rsidP="00043E4C">
      <w:pPr>
        <w:ind w:left="284" w:hanging="1134"/>
        <w:rPr>
          <w:bCs/>
          <w:sz w:val="20"/>
        </w:rPr>
      </w:pP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über 25 bis 30</w:t>
      </w:r>
      <w:r>
        <w:rPr>
          <w:bCs/>
          <w:sz w:val="20"/>
        </w:rPr>
        <w:t xml:space="preserve"> </w:t>
      </w:r>
      <w:r w:rsidRPr="00BA4598">
        <w:rPr>
          <w:bCs/>
          <w:sz w:val="20"/>
        </w:rPr>
        <w:t>kW</w:t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1</w:t>
      </w:r>
      <w:r>
        <w:rPr>
          <w:bCs/>
          <w:sz w:val="20"/>
        </w:rPr>
        <w:t>.</w:t>
      </w:r>
      <w:r w:rsidRPr="00BA4598">
        <w:rPr>
          <w:bCs/>
          <w:sz w:val="20"/>
        </w:rPr>
        <w:t>500 Liter</w:t>
      </w:r>
    </w:p>
    <w:p w:rsidR="00043E4C" w:rsidRPr="00BA4598" w:rsidRDefault="00043E4C" w:rsidP="00043E4C">
      <w:pPr>
        <w:ind w:left="284" w:hanging="1134"/>
        <w:rPr>
          <w:bCs/>
          <w:sz w:val="20"/>
        </w:rPr>
      </w:pP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über 30</w:t>
      </w:r>
      <w:r>
        <w:rPr>
          <w:bCs/>
          <w:sz w:val="20"/>
        </w:rPr>
        <w:t xml:space="preserve"> </w:t>
      </w:r>
      <w:r w:rsidRPr="00BA4598">
        <w:rPr>
          <w:bCs/>
          <w:sz w:val="20"/>
        </w:rPr>
        <w:t>kW</w:t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2</w:t>
      </w:r>
      <w:r>
        <w:rPr>
          <w:bCs/>
          <w:sz w:val="20"/>
        </w:rPr>
        <w:t>.</w:t>
      </w:r>
      <w:r w:rsidRPr="00BA4598">
        <w:rPr>
          <w:bCs/>
          <w:sz w:val="20"/>
        </w:rPr>
        <w:t>000 Liter</w:t>
      </w:r>
    </w:p>
    <w:p w:rsidR="00043E4C" w:rsidRDefault="00043E4C" w:rsidP="00043E4C">
      <w:pPr>
        <w:rPr>
          <w:bCs/>
          <w:sz w:val="20"/>
        </w:rPr>
      </w:pPr>
    </w:p>
    <w:p w:rsidR="00D636D4" w:rsidRDefault="00D636D4" w:rsidP="00D636D4">
      <w:pPr>
        <w:rPr>
          <w:bCs/>
          <w:sz w:val="20"/>
        </w:rPr>
      </w:pPr>
      <w:r w:rsidRPr="0082798D">
        <w:rPr>
          <w:bCs/>
          <w:sz w:val="20"/>
        </w:rPr>
        <w:t>Brennstoff der alten Anlage</w:t>
      </w:r>
      <w:r>
        <w:rPr>
          <w:bCs/>
          <w:sz w:val="20"/>
        </w:rPr>
        <w:t xml:space="preserve">: </w:t>
      </w:r>
      <w:r w:rsidRPr="0082798D">
        <w:rPr>
          <w:bCs/>
          <w:sz w:val="20"/>
        </w:rPr>
        <w:t xml:space="preserve"> </w:t>
      </w:r>
      <w:r>
        <w:rPr>
          <w:bCs/>
          <w:sz w:val="20"/>
        </w:rPr>
        <w:t xml:space="preserve">    </w:t>
      </w:r>
      <w:r w:rsidRPr="0082798D">
        <w:rPr>
          <w:bCs/>
          <w:sz w:val="20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82798D">
        <w:rPr>
          <w:bCs/>
          <w:sz w:val="20"/>
        </w:rPr>
        <w:t xml:space="preserve">Öl   </w:t>
      </w:r>
      <w:r>
        <w:rPr>
          <w:bCs/>
          <w:sz w:val="20"/>
        </w:rPr>
        <w:t xml:space="preserve"> </w:t>
      </w:r>
      <w:r w:rsidRPr="0082798D">
        <w:rPr>
          <w:bCs/>
          <w:sz w:val="20"/>
        </w:rPr>
        <w:t xml:space="preserve">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Gas</w:t>
      </w:r>
      <w:r w:rsidRPr="0082798D">
        <w:rPr>
          <w:bCs/>
          <w:sz w:val="20"/>
        </w:rPr>
        <w:t xml:space="preserve">  </w:t>
      </w:r>
      <w:r>
        <w:rPr>
          <w:bCs/>
          <w:sz w:val="20"/>
        </w:rPr>
        <w:t xml:space="preserve">  </w:t>
      </w:r>
      <w:r w:rsidRPr="0082798D">
        <w:rPr>
          <w:bCs/>
          <w:sz w:val="20"/>
        </w:rPr>
        <w:t xml:space="preserve">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Kohle/Koks/Allesbrenner </w:t>
      </w:r>
      <w:r>
        <w:rPr>
          <w:bCs/>
          <w:sz w:val="20"/>
        </w:rPr>
        <w:tab/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9F1D53">
        <w:rPr>
          <w:sz w:val="20"/>
        </w:rPr>
        <w:t>Strom/</w:t>
      </w:r>
      <w:r w:rsidRPr="009F1D53">
        <w:rPr>
          <w:bCs/>
          <w:sz w:val="20"/>
        </w:rPr>
        <w:t>Sonstiges</w:t>
      </w:r>
      <w:r w:rsidRPr="0082798D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82798D">
        <w:rPr>
          <w:bCs/>
          <w:sz w:val="20"/>
        </w:rPr>
        <w:t xml:space="preserve">    </w:t>
      </w:r>
    </w:p>
    <w:p w:rsidR="00D636D4" w:rsidRDefault="00D636D4" w:rsidP="00D636D4">
      <w:pPr>
        <w:rPr>
          <w:bCs/>
          <w:sz w:val="20"/>
        </w:rPr>
      </w:pPr>
      <w:r w:rsidRPr="0082798D">
        <w:rPr>
          <w:bCs/>
          <w:sz w:val="20"/>
        </w:rPr>
        <w:t>D</w:t>
      </w:r>
      <w:r>
        <w:rPr>
          <w:bCs/>
          <w:sz w:val="20"/>
        </w:rPr>
        <w:t>ie</w:t>
      </w:r>
      <w:r w:rsidRPr="0082798D">
        <w:rPr>
          <w:bCs/>
          <w:sz w:val="20"/>
        </w:rPr>
        <w:t xml:space="preserve"> alte Zentralheizung</w:t>
      </w:r>
      <w:r>
        <w:rPr>
          <w:bCs/>
          <w:sz w:val="20"/>
        </w:rPr>
        <w:t xml:space="preserve"> auf Basis fossilen Brennstoff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82798D">
        <w:rPr>
          <w:bCs/>
          <w:sz w:val="20"/>
        </w:rPr>
        <w:t>bleibt bestehen</w:t>
      </w:r>
      <w:r w:rsidRPr="0082798D">
        <w:rPr>
          <w:bCs/>
          <w:sz w:val="20"/>
        </w:rPr>
        <w:tab/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82798D">
        <w:rPr>
          <w:bCs/>
          <w:sz w:val="20"/>
        </w:rPr>
        <w:t>wurde nachweislich deinstalliert</w:t>
      </w:r>
    </w:p>
    <w:p w:rsidR="00D636D4" w:rsidRPr="00937E24" w:rsidRDefault="00D636D4" w:rsidP="00D636D4">
      <w:pPr>
        <w:rPr>
          <w:b/>
          <w:bCs/>
          <w:sz w:val="20"/>
        </w:rPr>
      </w:pPr>
      <w:r w:rsidRPr="00937E24">
        <w:rPr>
          <w:rFonts w:cs="Arial"/>
          <w:b/>
          <w:bCs/>
          <w:sz w:val="22"/>
        </w:rPr>
        <w:t>Der Heizkesseltausch wurde im Zeitraum</w:t>
      </w:r>
      <w:r>
        <w:rPr>
          <w:rFonts w:cs="Arial"/>
          <w:b/>
          <w:bCs/>
          <w:sz w:val="22"/>
        </w:rPr>
        <w:t xml:space="preserve"> </w:t>
      </w:r>
      <w:r w:rsidRPr="00937E24">
        <w:rPr>
          <w:rFonts w:cs="Arial"/>
          <w:b/>
          <w:bCs/>
          <w:sz w:val="22"/>
        </w:rPr>
        <w:t>1.1.20</w:t>
      </w:r>
      <w:r>
        <w:rPr>
          <w:rFonts w:cs="Arial"/>
          <w:b/>
          <w:bCs/>
          <w:sz w:val="22"/>
        </w:rPr>
        <w:t>21</w:t>
      </w:r>
      <w:r w:rsidRPr="00937E24">
        <w:rPr>
          <w:rFonts w:cs="Arial"/>
          <w:b/>
          <w:bCs/>
          <w:sz w:val="22"/>
        </w:rPr>
        <w:t xml:space="preserve"> bis </w:t>
      </w:r>
      <w:r>
        <w:rPr>
          <w:rFonts w:cs="Arial"/>
          <w:b/>
          <w:bCs/>
          <w:sz w:val="22"/>
        </w:rPr>
        <w:t xml:space="preserve">31.12.2021 </w:t>
      </w:r>
      <w:r w:rsidRPr="00937E24">
        <w:rPr>
          <w:rFonts w:cs="Arial"/>
          <w:b/>
          <w:bCs/>
          <w:sz w:val="22"/>
        </w:rPr>
        <w:t>umgesetzt</w:t>
      </w:r>
      <w:r>
        <w:rPr>
          <w:rFonts w:cs="Arial"/>
          <w:b/>
          <w:bCs/>
          <w:sz w:val="22"/>
        </w:rPr>
        <w:t xml:space="preserve">     </w:t>
      </w:r>
      <w:r w:rsidRPr="00937E24">
        <w:rPr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7E24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937E24">
        <w:rPr>
          <w:b/>
          <w:sz w:val="18"/>
          <w:szCs w:val="18"/>
        </w:rPr>
        <w:fldChar w:fldCharType="end"/>
      </w:r>
      <w:r w:rsidRPr="00937E24">
        <w:rPr>
          <w:b/>
          <w:bCs/>
          <w:sz w:val="20"/>
        </w:rPr>
        <w:t>Ja</w:t>
      </w:r>
      <w:r>
        <w:rPr>
          <w:b/>
          <w:bCs/>
          <w:sz w:val="20"/>
        </w:rPr>
        <w:t xml:space="preserve">     </w:t>
      </w:r>
      <w:r w:rsidRPr="00937E24">
        <w:rPr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7E24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937E24">
        <w:rPr>
          <w:b/>
          <w:sz w:val="18"/>
          <w:szCs w:val="18"/>
        </w:rPr>
        <w:fldChar w:fldCharType="end"/>
      </w:r>
      <w:r w:rsidRPr="00937E24">
        <w:rPr>
          <w:b/>
          <w:bCs/>
          <w:sz w:val="20"/>
        </w:rPr>
        <w:t>Nein</w:t>
      </w:r>
    </w:p>
    <w:p w:rsidR="00D636D4" w:rsidRPr="001E37CD" w:rsidRDefault="00D636D4" w:rsidP="00D636D4">
      <w:pPr>
        <w:rPr>
          <w:rFonts w:cs="Arial"/>
          <w:bCs/>
          <w:kern w:val="36"/>
          <w:sz w:val="12"/>
          <w:szCs w:val="12"/>
        </w:rPr>
      </w:pPr>
      <w:r w:rsidRPr="00C04DE5">
        <w:rPr>
          <w:color w:val="FF0000"/>
          <w:sz w:val="18"/>
          <w:szCs w:val="18"/>
          <w:u w:val="single"/>
        </w:rPr>
        <w:t>Die Förderung kann nur gewährt werden, we</w:t>
      </w:r>
      <w:r>
        <w:rPr>
          <w:color w:val="FF0000"/>
          <w:sz w:val="18"/>
          <w:szCs w:val="18"/>
          <w:u w:val="single"/>
        </w:rPr>
        <w:t xml:space="preserve">nn ein </w:t>
      </w:r>
      <w:r w:rsidRPr="00D10094">
        <w:rPr>
          <w:color w:val="FF0000"/>
          <w:sz w:val="18"/>
          <w:szCs w:val="18"/>
          <w:u w:val="single"/>
        </w:rPr>
        <w:t>fossile</w:t>
      </w:r>
      <w:r>
        <w:rPr>
          <w:color w:val="FF0000"/>
          <w:sz w:val="18"/>
          <w:szCs w:val="18"/>
          <w:u w:val="single"/>
        </w:rPr>
        <w:t>s</w:t>
      </w:r>
      <w:r w:rsidRPr="00D10094">
        <w:rPr>
          <w:color w:val="FF0000"/>
          <w:sz w:val="18"/>
          <w:szCs w:val="18"/>
          <w:u w:val="single"/>
        </w:rPr>
        <w:t xml:space="preserve"> Heizungssystem (Öl, Gas, Kohle/Koks-Allesbrenner und Strom-betriebene Nacht- oder Direktspeicheröfen)</w:t>
      </w:r>
      <w:r>
        <w:rPr>
          <w:color w:val="FF0000"/>
          <w:sz w:val="18"/>
          <w:szCs w:val="18"/>
          <w:u w:val="single"/>
        </w:rPr>
        <w:t xml:space="preserve"> </w:t>
      </w:r>
      <w:r w:rsidRPr="00C04DE5">
        <w:rPr>
          <w:color w:val="FF0000"/>
          <w:sz w:val="18"/>
          <w:szCs w:val="18"/>
          <w:u w:val="single"/>
        </w:rPr>
        <w:t>entsorgt und durch ein hocheffizientes alternatives Heizsystems ersetzt wird.</w:t>
      </w:r>
    </w:p>
    <w:p w:rsidR="00C45727" w:rsidRPr="002016E2" w:rsidRDefault="00C45727" w:rsidP="00C45727">
      <w:pPr>
        <w:spacing w:line="240" w:lineRule="auto"/>
        <w:rPr>
          <w:b/>
          <w:bCs/>
          <w:sz w:val="8"/>
          <w:szCs w:val="8"/>
        </w:rPr>
      </w:pPr>
    </w:p>
    <w:p w:rsidR="00C45727" w:rsidRPr="00EE4CB0" w:rsidRDefault="00C45727" w:rsidP="00043E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18"/>
          <w:szCs w:val="18"/>
        </w:rPr>
      </w:pPr>
      <w:r w:rsidRPr="00EE4CB0">
        <w:rPr>
          <w:bCs/>
          <w:color w:val="C00000"/>
          <w:sz w:val="18"/>
          <w:szCs w:val="18"/>
        </w:rPr>
        <w:t>BESTÄTIGUNG</w:t>
      </w:r>
    </w:p>
    <w:p w:rsidR="00D636D4" w:rsidRDefault="00D636D4" w:rsidP="00D636D4">
      <w:pPr>
        <w:spacing w:line="276" w:lineRule="auto"/>
        <w:rPr>
          <w:bCs/>
          <w:sz w:val="16"/>
          <w:szCs w:val="16"/>
        </w:rPr>
      </w:pPr>
      <w:r w:rsidRPr="00EE4CB0">
        <w:rPr>
          <w:bCs/>
          <w:sz w:val="16"/>
          <w:szCs w:val="16"/>
        </w:rPr>
        <w:t xml:space="preserve">Das befugte Unternehmen bestätigt </w:t>
      </w:r>
      <w:r>
        <w:rPr>
          <w:bCs/>
          <w:sz w:val="16"/>
          <w:szCs w:val="16"/>
        </w:rPr>
        <w:t xml:space="preserve">gemäß der </w:t>
      </w:r>
      <w:r w:rsidRPr="00937E24">
        <w:rPr>
          <w:bCs/>
          <w:sz w:val="16"/>
          <w:szCs w:val="16"/>
        </w:rPr>
        <w:t xml:space="preserve">Richtlinie </w:t>
      </w:r>
      <w:r>
        <w:rPr>
          <w:bCs/>
          <w:sz w:val="16"/>
          <w:szCs w:val="16"/>
        </w:rPr>
        <w:t xml:space="preserve">2021 </w:t>
      </w:r>
      <w:r w:rsidRPr="00937E24">
        <w:rPr>
          <w:bCs/>
          <w:sz w:val="16"/>
          <w:szCs w:val="16"/>
        </w:rPr>
        <w:t xml:space="preserve">zur Förderung für den Tausch </w:t>
      </w:r>
      <w:r w:rsidRPr="00D10094">
        <w:rPr>
          <w:bCs/>
          <w:sz w:val="16"/>
          <w:szCs w:val="16"/>
        </w:rPr>
        <w:t>ein altes fossiles Heizungssystem (Öl, Gas, Kohle/Koks-Allesbrenner und Strom-betriebene Nacht- oder Direktspeicheröfen)</w:t>
      </w:r>
      <w:r w:rsidRPr="00937E24">
        <w:rPr>
          <w:bCs/>
          <w:sz w:val="16"/>
          <w:szCs w:val="16"/>
        </w:rPr>
        <w:t xml:space="preserve"> und den Einbau von hocheffizienten alternativen Heizsystemen</w:t>
      </w:r>
      <w:r>
        <w:rPr>
          <w:bCs/>
          <w:sz w:val="16"/>
          <w:szCs w:val="16"/>
        </w:rPr>
        <w:t xml:space="preserve"> </w:t>
      </w:r>
      <w:r w:rsidRPr="00EE4CB0">
        <w:rPr>
          <w:bCs/>
          <w:sz w:val="16"/>
          <w:szCs w:val="16"/>
        </w:rPr>
        <w:t>die ordnungsgemäße Montage</w:t>
      </w:r>
      <w:r>
        <w:rPr>
          <w:bCs/>
          <w:sz w:val="16"/>
          <w:szCs w:val="16"/>
        </w:rPr>
        <w:t xml:space="preserve"> und Inbetriebnahme der neuen Anlage und die Verwendung fachgerechter Komponenten. </w:t>
      </w:r>
      <w:r w:rsidRPr="00A20182">
        <w:rPr>
          <w:bCs/>
          <w:sz w:val="16"/>
          <w:szCs w:val="16"/>
        </w:rPr>
        <w:t xml:space="preserve">Sämtliche </w:t>
      </w:r>
      <w:r w:rsidRPr="001F64AC">
        <w:rPr>
          <w:bCs/>
          <w:sz w:val="16"/>
          <w:szCs w:val="16"/>
        </w:rPr>
        <w:t>Unterlagen (Originale) zur Dokumentation der Erfüllung der technischen Voraussetzungen sind 5 Jahre bei der ausführenden Firma aufzubewahren und der Förderbehörde auf deren Verlangen vorzulegen.</w:t>
      </w:r>
    </w:p>
    <w:p w:rsidR="00713E21" w:rsidRDefault="00713E21" w:rsidP="00713E21">
      <w:pPr>
        <w:rPr>
          <w:bCs/>
          <w:sz w:val="16"/>
          <w:szCs w:val="16"/>
        </w:rPr>
      </w:pPr>
      <w:r w:rsidRPr="00BA2558">
        <w:rPr>
          <w:bCs/>
          <w:sz w:val="16"/>
          <w:szCs w:val="16"/>
        </w:rPr>
        <w:t>Das ausführende Unternehmen bestätigt hiermit auch die vollständige Bezahlung der im Abnahmeprotokoll angeführten Anlage(n).</w:t>
      </w:r>
    </w:p>
    <w:p w:rsidR="00713E21" w:rsidRPr="00BA2558" w:rsidRDefault="00B47B1D" w:rsidP="00713E21">
      <w:pPr>
        <w:rPr>
          <w:bCs/>
          <w:sz w:val="16"/>
          <w:szCs w:val="16"/>
        </w:rPr>
      </w:pPr>
      <w:r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9525</wp:posOffset>
                </wp:positionV>
                <wp:extent cx="3896995" cy="571500"/>
                <wp:effectExtent l="0" t="0" r="0" b="0"/>
                <wp:wrapNone/>
                <wp:docPr id="3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0DBF1" id="Rectangle 464" o:spid="_x0000_s1026" style="position:absolute;margin-left:165.55pt;margin-top:.75pt;width:30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T5JAIAAD4EAAAOAAAAZHJzL2Uyb0RvYy54bWysU9uO0zAQfUfiHyy/0yTdpttGTVerLkVI&#10;C6xY+ADXcRIL3xi7TZevZ+x0Sxd4QvjB8njGx2fOzKxujlqRgwAvralpMckpEYbbRpqupl+/bN8s&#10;KPGBmYYpa0RNn4SnN+vXr1aDq8TU9lY1AgiCGF8NrqZ9CK7KMs97oZmfWCcMOlsLmgU0ocsaYAOi&#10;a5VN83yeDRYaB5YL7/H2bnTSdcJvW8HDp7b1IhBVU+QW0g5p38U9W69Y1QFzveQnGuwfWGgmDX56&#10;hrpjgZE9yD+gtORgvW3DhFud2baVXKQcMJsi/y2bx545kXJBcbw7y+T/Hyz/eHgAIpuaXlFimMYS&#10;fUbRmOmUILP5LAo0OF9h3KN7gJiid/eWf/PE2E2PceIWwA69YA3SKmJ89uJBNDw+Jbvhg20Qn+2D&#10;TVodW9AREFUgx1SSp3NJxDEQjpdXi+V8uSwp4egrr4syTzXLWPX82oEP74TVJB5qCsg+obPDvQ+R&#10;DaueQxJ7q2SzlUolA7rdRgE5MGyPbVopAUzyMkwZMtR0WU7LhPzC5y8h8rT+BqFlwD5XUtd0cQ5i&#10;VZTtrWlSFwYm1XhGysqcdIzSjSXY2eYJZQQ7NjEOHR56Cz8oGbCBa+q/7xkIStR7g6VYFrNZ7Phk&#10;zMrrKRpw6dldepjhCFXTQMl43IRxSvYOZNfjT0XK3dhbLF8rk7KxtCOrE1ls0iT4aaDiFFzaKerX&#10;2K9/AgAA//8DAFBLAwQUAAYACAAAACEAOgk+T9wAAAAIAQAADwAAAGRycy9kb3ducmV2LnhtbEyP&#10;QU+DQBCF7yb+h82YeLMLpRpLWRqjqYnHll68DTAFlJ0l7NKiv97xpLeZ+V7evJdtZ9urM42+c2wg&#10;XkSgiCtXd9wYOBa7u0dQPiDX2DsmA1/kYZtfX2WY1u7CezofQqPEhH2KBtoQhlRrX7Vk0S/cQCzs&#10;5EaLQdax0fWIFzG3vV5G0YO22LF8aHGg55aqz8NkDZTd8ojf++I1sutdEt7m4mN6fzHm9mZ+2oAK&#10;NIc/MfzGl+iQS6bSTVx71RtIkjgWqYB7UMLXq5VUKWWQg84z/b9A/gMAAP//AwBQSwECLQAUAAYA&#10;CAAAACEAtoM4kv4AAADhAQAAEwAAAAAAAAAAAAAAAAAAAAAAW0NvbnRlbnRfVHlwZXNdLnhtbFBL&#10;AQItABQABgAIAAAAIQA4/SH/1gAAAJQBAAALAAAAAAAAAAAAAAAAAC8BAABfcmVscy8ucmVsc1BL&#10;AQItABQABgAIAAAAIQCp1nT5JAIAAD4EAAAOAAAAAAAAAAAAAAAAAC4CAABkcnMvZTJvRG9jLnht&#10;bFBLAQItABQABgAIAAAAIQA6CT5P3AAAAAgBAAAPAAAAAAAAAAAAAAAAAH4EAABkcnMvZG93bnJl&#10;di54bWxQSwUGAAAAAAQABADzAAAAhwUAAAAA&#10;"/>
            </w:pict>
          </mc:Fallback>
        </mc:AlternateContent>
      </w:r>
    </w:p>
    <w:p w:rsidR="00C45727" w:rsidRDefault="00B47B1D" w:rsidP="00C45727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40005</wp:posOffset>
                </wp:positionV>
                <wp:extent cx="1778000" cy="340360"/>
                <wp:effectExtent l="0" t="0" r="0" b="0"/>
                <wp:wrapNone/>
                <wp:docPr id="2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E8A9E" id="Rectangle 362" o:spid="_x0000_s1026" style="position:absolute;margin-left:-6pt;margin-top:3.15pt;width:140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U5JwIAAD4EAAAOAAAAZHJzL2Uyb0RvYy54bWysU9tu2zAMfR+wfxD0vti5t0acokiXYUC3&#10;Fev2AYwsx8JkSaOUONnXl5LTLNnehvlBEE3y6PCQXNwdWs32Er2ypuTDQc6ZNMJWymxL/v3b+t0N&#10;Zz6AqUBbI0t+lJ7fLd++WXSukCPbWF1JZARifNG5kjchuCLLvGhkC35gnTTkrC22EMjEbVYhdITe&#10;6myU57Oss1g5tEJ6T38feidfJvy6liJ8qWsvA9MlJ24hnZjOTTyz5QKKLYJrlDjRgH9g0YIy9OgZ&#10;6gECsB2qv6BaJdB6W4eBsG1m61oJmWqgaob5H9U8N+BkqoXE8e4sk/9/sOLz/gmZqko+4sxASy36&#10;SqKB2WrJxrNRFKhzvqC4Z/eEsUTvHq344Zmxq4bi5D2i7RoJFdEaxvjsKiEanlLZpvtkK8KHXbBJ&#10;q0ONbQQkFdghteR4bok8BCbo53A+v8lz6pwg33iSj2epZxkUr9kOffggbcvipeRI7BM67B99iGyg&#10;eA1J7K1W1VppnQzcblYa2R5oPNbpSwVQkZdh2rCu5LfT0TQhX/n8JQQxjWT7V6/CWhVozrVqSx7r&#10;6YOgiLK9NxUlQBFA6f5OlLU56Ril61uwsdWRZETbDzEtHV0ai78462iAS+5/7gAlZ/qjoVbcDieT&#10;OPHJmEznIzLw0rO59IARBFXywFl/XYV+S3YO1bahl4apdmPvqX21SsrG1vasTmRpSJPgp4WKW3Bp&#10;p6jfa798AQAA//8DAFBLAwQUAAYACAAAACEAx9j2LN4AAAAIAQAADwAAAGRycy9kb3ducmV2Lnht&#10;bEyPQU+DQBSE7yb+h80z8dYupZEU5NEYTU08tvTibWFXQNm3hF1a2l/v82SPk5nMfJNvZ9uLkxl9&#10;5whhtYxAGKqd7qhBOJa7xQaED4q06h0ZhIvxsC3u73KVaXemvTkdQiO4hHymENoQhkxKX7fGKr90&#10;gyH2vtxoVWA5NlKP6szltpdxFCXSqo54oVWDeW1N/XOYLELVxUd13ZfvkU136/Axl9/T5xvi48P8&#10;8gwimDn8h+EPn9GhYKbKTaS96BEWq5i/BIRkDYL9ONmwrhCe0hRkkcvbA8UvAAAA//8DAFBLAQIt&#10;ABQABgAIAAAAIQC2gziS/gAAAOEBAAATAAAAAAAAAAAAAAAAAAAAAABbQ29udGVudF9UeXBlc10u&#10;eG1sUEsBAi0AFAAGAAgAAAAhADj9If/WAAAAlAEAAAsAAAAAAAAAAAAAAAAALwEAAF9yZWxzLy5y&#10;ZWxzUEsBAi0AFAAGAAgAAAAhALxG5TknAgAAPgQAAA4AAAAAAAAAAAAAAAAALgIAAGRycy9lMm9E&#10;b2MueG1sUEsBAi0AFAAGAAgAAAAhAMfY9izeAAAACAEAAA8AAAAAAAAAAAAAAAAAgQQAAGRycy9k&#10;b3ducmV2LnhtbFBLBQYAAAAABAAEAPMAAACMBQAAAAA=&#10;"/>
            </w:pict>
          </mc:Fallback>
        </mc:AlternateContent>
      </w:r>
    </w:p>
    <w:p w:rsidR="00C45727" w:rsidRDefault="00C45727" w:rsidP="00C45727">
      <w:pPr>
        <w:jc w:val="center"/>
        <w:rPr>
          <w:b/>
          <w:bCs/>
          <w:sz w:val="20"/>
        </w:rPr>
      </w:pPr>
    </w:p>
    <w:p w:rsidR="00C45727" w:rsidRDefault="00C45727" w:rsidP="00C45727">
      <w:pPr>
        <w:rPr>
          <w:bCs/>
          <w:sz w:val="16"/>
          <w:szCs w:val="16"/>
        </w:rPr>
      </w:pPr>
      <w:r w:rsidRPr="00583909">
        <w:rPr>
          <w:bCs/>
          <w:sz w:val="16"/>
          <w:szCs w:val="16"/>
        </w:rPr>
        <w:t>Datum</w:t>
      </w:r>
      <w:r w:rsidR="00B47B1D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der Inbetriebnahme                                        Firmenmäßige Fertigung  </w:t>
      </w:r>
    </w:p>
    <w:sectPr w:rsidR="00C45727" w:rsidSect="001D5F93">
      <w:headerReference w:type="first" r:id="rId7"/>
      <w:footerReference w:type="first" r:id="rId8"/>
      <w:pgSz w:w="11906" w:h="16838" w:code="9"/>
      <w:pgMar w:top="680" w:right="1134" w:bottom="851" w:left="1134" w:header="295" w:footer="136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4A" w:rsidRDefault="00D7084A">
      <w:pPr>
        <w:spacing w:line="240" w:lineRule="auto"/>
      </w:pPr>
      <w:r>
        <w:separator/>
      </w:r>
    </w:p>
  </w:endnote>
  <w:endnote w:type="continuationSeparator" w:id="0">
    <w:p w:rsidR="00D7084A" w:rsidRDefault="00D70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32" w:rsidRDefault="00B47B1D" w:rsidP="006B2C32">
    <w:pPr>
      <w:pStyle w:val="Fuzeile"/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2117725</wp:posOffset>
              </wp:positionH>
              <wp:positionV relativeFrom="paragraph">
                <wp:posOffset>-34925</wp:posOffset>
              </wp:positionV>
              <wp:extent cx="138430" cy="1517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915464" id="Rectangle 1" o:spid="_x0000_s1026" style="position:absolute;margin-left:166.75pt;margin-top:-2.75pt;width:10.9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1bLgIAAFgEAAAOAAAAZHJzL2Uyb0RvYy54bWysVMFu2zAMvQ/YPwi6L47TpE2NOEWRLsOA&#10;bivW7QMYWY6FyZJGKXG6ry8lO1my3Yb5IIgi+fT4KHpxd2g120v0ypqS56MxZ9IIWymzLfn3b+t3&#10;c858AFOBtkaW/EV6frd8+2bRuUJObGN1JZERiPFF50rehOCKLPOikS34kXXSkLO22EIgE7dZhdAR&#10;equzyXh8nXUWK4dWSO/p9KF38mXCr2spwpe69jIwXXLiFtKKad3ENVsuoNgiuEaJgQb8A4sWlKFL&#10;T1APEIDtUP0F1SqB1ts6jIRtM1vXSshUA1WTj/+o5rkBJ1MtJI53J5n8/4MVn/dPyFRFvePMQEst&#10;+kqigdlqyfIoT+d8QVHP7gljgd49WvHDM2NXDUXJe0TbNRIqIpXis4uEaHhKZZvuk60IHXbBJqUO&#10;NbYRkDRgh9SQl1ND5CEwQYf51Xx6RW0T5Mpn+c31LDLKoDgmO/Thg7Qti5uSI1FP4LB/9KEPPYYk&#10;8laraq20TgZuNyuNbA/0Ntbp63O1a6A/Te+DrvN9aLran2Now7qS384ms5R64RuSBqRx/Ab2F2Gt&#10;CjQBWrUln5+CoIiSvjdVep8BlO73xEUbonGUtW/PxlYvJDHa/nnTONKmsfiLs46edsn9zx2g5Ex/&#10;NNSm23w6jbOQjOnsZkIGnns25x4wgqBKHjjrt6vQz8/Oodo2dFOeajf2nlpbqyR75NezGsjS803q&#10;DaMW5+PcTlG/fwjLVwAAAP//AwBQSwMEFAAGAAgAAAAhAJGUacDfAAAACQEAAA8AAABkcnMvZG93&#10;bnJldi54bWxMj8FOwzAMhu9IvENkJC5oS1noVkrTaYA4TTswxt1rTFutSUqTbd3bY05wsix/+v39&#10;xXK0nTjREFrvNNxPExDkKm9aV2vYfbxNMhAhojPYeUcaLhRgWV5fFZgbf3bvdNrGWnCICzlqaGLs&#10;cylD1ZDFMPU9Ob59+cFi5HWopRnwzOG2k7MkmUuLreMPDfb00lB12B6ths/07nW1vmw2+Ghnz1l2&#10;+F7IOWp9ezOunkBEGuMfDL/6rA4lO+390ZkgOg1KqZRRDZOUJwMqTRWIPZPZA8iykP8blD8AAAD/&#10;/wMAUEsBAi0AFAAGAAgAAAAhALaDOJL+AAAA4QEAABMAAAAAAAAAAAAAAAAAAAAAAFtDb250ZW50&#10;X1R5cGVzXS54bWxQSwECLQAUAAYACAAAACEAOP0h/9YAAACUAQAACwAAAAAAAAAAAAAAAAAvAQAA&#10;X3JlbHMvLnJlbHNQSwECLQAUAAYACAAAACEAt49NWy4CAABYBAAADgAAAAAAAAAAAAAAAAAuAgAA&#10;ZHJzL2Uyb0RvYy54bWxQSwECLQAUAAYACAAAACEAkZRpwN8AAAAJAQAADwAAAAAAAAAAAAAAAACI&#10;BAAAZHJzL2Rvd25yZXYueG1sUEsFBgAAAAAEAAQA8wAAAJQFAAAAAA==&#10;">
              <v:fill opacity="0"/>
            </v:rect>
          </w:pict>
        </mc:Fallback>
      </mc:AlternateContent>
    </w:r>
    <w:r w:rsidR="006B2C32">
      <w:rPr>
        <w:rFonts w:cs="Arial"/>
        <w:sz w:val="16"/>
        <w:szCs w:val="16"/>
      </w:rPr>
      <w:tab/>
    </w:r>
    <w:proofErr w:type="gramStart"/>
    <w:r w:rsidR="006B2C32">
      <w:rPr>
        <w:rFonts w:cs="Arial"/>
        <w:sz w:val="16"/>
        <w:szCs w:val="16"/>
      </w:rPr>
      <w:t>X</w:t>
    </w:r>
    <w:r w:rsidR="006B2C32">
      <w:rPr>
        <w:sz w:val="16"/>
        <w:szCs w:val="16"/>
      </w:rPr>
      <w:t xml:space="preserve">  Zutreffendes</w:t>
    </w:r>
    <w:proofErr w:type="gramEnd"/>
    <w:r w:rsidR="006B2C32">
      <w:rPr>
        <w:sz w:val="16"/>
        <w:szCs w:val="16"/>
      </w:rPr>
      <w:t xml:space="preserve"> bitte ankreuzen!</w:t>
    </w:r>
  </w:p>
  <w:p w:rsidR="006B2C32" w:rsidRDefault="006B2C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4A" w:rsidRDefault="00D7084A">
      <w:pPr>
        <w:spacing w:line="240" w:lineRule="auto"/>
      </w:pPr>
      <w:r>
        <w:separator/>
      </w:r>
    </w:p>
  </w:footnote>
  <w:footnote w:type="continuationSeparator" w:id="0">
    <w:p w:rsidR="00D7084A" w:rsidRDefault="00D708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2E" w:rsidRPr="002B55AC" w:rsidRDefault="00BD4A2E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6B2C32">
      <w:rPr>
        <w:sz w:val="16"/>
        <w:szCs w:val="16"/>
      </w:rPr>
      <w:t>V</w:t>
    </w:r>
    <w:r w:rsidR="00D636D4">
      <w:rPr>
        <w:sz w:val="16"/>
        <w:szCs w:val="16"/>
      </w:rPr>
      <w:t>1</w:t>
    </w:r>
    <w:r>
      <w:rPr>
        <w:sz w:val="16"/>
        <w:szCs w:val="16"/>
      </w:rPr>
      <w:t xml:space="preserve"> 20</w:t>
    </w:r>
    <w:r w:rsidR="008F1430">
      <w:rPr>
        <w:sz w:val="16"/>
        <w:szCs w:val="16"/>
      </w:rPr>
      <w:t>2</w:t>
    </w:r>
    <w:r w:rsidR="00D636D4">
      <w:rPr>
        <w:sz w:val="16"/>
        <w:szCs w:val="16"/>
      </w:rPr>
      <w:t>1</w:t>
    </w:r>
    <w:r w:rsidR="00043E4C">
      <w:rPr>
        <w:sz w:val="16"/>
        <w:szCs w:val="16"/>
      </w:rPr>
      <w:t xml:space="preserve"> </w:t>
    </w:r>
    <w:proofErr w:type="spellStart"/>
    <w:r w:rsidR="00043E4C">
      <w:rPr>
        <w:sz w:val="16"/>
        <w:szCs w:val="16"/>
      </w:rPr>
      <w:t>Sonder</w:t>
    </w:r>
    <w:proofErr w:type="spellEnd"/>
  </w:p>
  <w:p w:rsidR="006B2C32" w:rsidRDefault="006B2C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82"/>
    <w:multiLevelType w:val="hybridMultilevel"/>
    <w:tmpl w:val="BED2F834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1D3A0E"/>
    <w:multiLevelType w:val="hybridMultilevel"/>
    <w:tmpl w:val="68B8DD7C"/>
    <w:lvl w:ilvl="0" w:tplc="29FE72B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8A5CF4"/>
    <w:multiLevelType w:val="hybridMultilevel"/>
    <w:tmpl w:val="7E864D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74B0"/>
    <w:multiLevelType w:val="hybridMultilevel"/>
    <w:tmpl w:val="98EE872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5D1B22E2"/>
    <w:multiLevelType w:val="hybridMultilevel"/>
    <w:tmpl w:val="DA70AEB0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36805D00">
      <w:start w:val="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abstractNum w:abstractNumId="14" w15:restartNumberingAfterBreak="0">
    <w:nsid w:val="7FF23A65"/>
    <w:multiLevelType w:val="hybridMultilevel"/>
    <w:tmpl w:val="DCF09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TGxzn5TMpqC8dPWzY39jOepfEJWOsCRaJ9Ituq50RacD67AGJcpYD7L0fFn7tAE13oVlQyrClNTYaswQus2Hg==" w:salt="UQVT1ID/+rpr+UWoe+huD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26"/>
    <w:rsid w:val="000046A2"/>
    <w:rsid w:val="000119BC"/>
    <w:rsid w:val="000136B3"/>
    <w:rsid w:val="00015A8A"/>
    <w:rsid w:val="00017E01"/>
    <w:rsid w:val="00021244"/>
    <w:rsid w:val="00025EE3"/>
    <w:rsid w:val="00030787"/>
    <w:rsid w:val="00030E15"/>
    <w:rsid w:val="0003349B"/>
    <w:rsid w:val="00035019"/>
    <w:rsid w:val="00042D82"/>
    <w:rsid w:val="00043E4C"/>
    <w:rsid w:val="0004734A"/>
    <w:rsid w:val="0005552B"/>
    <w:rsid w:val="00055B9A"/>
    <w:rsid w:val="00055C61"/>
    <w:rsid w:val="00056C2B"/>
    <w:rsid w:val="00056C61"/>
    <w:rsid w:val="00056E65"/>
    <w:rsid w:val="000575FD"/>
    <w:rsid w:val="00057764"/>
    <w:rsid w:val="00057EAB"/>
    <w:rsid w:val="00057EB0"/>
    <w:rsid w:val="0006269A"/>
    <w:rsid w:val="00062979"/>
    <w:rsid w:val="00071B67"/>
    <w:rsid w:val="0007216B"/>
    <w:rsid w:val="000738AB"/>
    <w:rsid w:val="000739D1"/>
    <w:rsid w:val="000779AC"/>
    <w:rsid w:val="00080025"/>
    <w:rsid w:val="00081C46"/>
    <w:rsid w:val="00084088"/>
    <w:rsid w:val="000859BC"/>
    <w:rsid w:val="000867E4"/>
    <w:rsid w:val="000935F3"/>
    <w:rsid w:val="00095697"/>
    <w:rsid w:val="000979F8"/>
    <w:rsid w:val="00097ABE"/>
    <w:rsid w:val="000A1591"/>
    <w:rsid w:val="000A29BF"/>
    <w:rsid w:val="000A451A"/>
    <w:rsid w:val="000A628E"/>
    <w:rsid w:val="000B166B"/>
    <w:rsid w:val="000C58CF"/>
    <w:rsid w:val="000D2EDA"/>
    <w:rsid w:val="000D7041"/>
    <w:rsid w:val="000D7A24"/>
    <w:rsid w:val="000D7D0A"/>
    <w:rsid w:val="000D7D25"/>
    <w:rsid w:val="000E2210"/>
    <w:rsid w:val="000E4F05"/>
    <w:rsid w:val="000E5438"/>
    <w:rsid w:val="000E55AA"/>
    <w:rsid w:val="000E647C"/>
    <w:rsid w:val="000F3B5F"/>
    <w:rsid w:val="000F541E"/>
    <w:rsid w:val="000F55C6"/>
    <w:rsid w:val="001029BD"/>
    <w:rsid w:val="00103B3F"/>
    <w:rsid w:val="00107654"/>
    <w:rsid w:val="00110373"/>
    <w:rsid w:val="001124E8"/>
    <w:rsid w:val="00116E27"/>
    <w:rsid w:val="00121C69"/>
    <w:rsid w:val="0012211A"/>
    <w:rsid w:val="0012342E"/>
    <w:rsid w:val="001254FB"/>
    <w:rsid w:val="00127761"/>
    <w:rsid w:val="0013272B"/>
    <w:rsid w:val="00142E5A"/>
    <w:rsid w:val="00143890"/>
    <w:rsid w:val="00145837"/>
    <w:rsid w:val="001479B1"/>
    <w:rsid w:val="0015006C"/>
    <w:rsid w:val="001512C1"/>
    <w:rsid w:val="0015185F"/>
    <w:rsid w:val="00152FB5"/>
    <w:rsid w:val="001530C4"/>
    <w:rsid w:val="00153980"/>
    <w:rsid w:val="00161AEF"/>
    <w:rsid w:val="0017108D"/>
    <w:rsid w:val="00173C88"/>
    <w:rsid w:val="00175ED0"/>
    <w:rsid w:val="00180B66"/>
    <w:rsid w:val="001821EF"/>
    <w:rsid w:val="0018634F"/>
    <w:rsid w:val="001872B1"/>
    <w:rsid w:val="00187D61"/>
    <w:rsid w:val="0019259A"/>
    <w:rsid w:val="0019375F"/>
    <w:rsid w:val="00197CC6"/>
    <w:rsid w:val="001A2CB1"/>
    <w:rsid w:val="001A47B5"/>
    <w:rsid w:val="001A61FF"/>
    <w:rsid w:val="001B212D"/>
    <w:rsid w:val="001C17A0"/>
    <w:rsid w:val="001C17E3"/>
    <w:rsid w:val="001C378A"/>
    <w:rsid w:val="001C41FB"/>
    <w:rsid w:val="001C73B1"/>
    <w:rsid w:val="001D0573"/>
    <w:rsid w:val="001D1F03"/>
    <w:rsid w:val="001D4E5A"/>
    <w:rsid w:val="001D569E"/>
    <w:rsid w:val="001D5F93"/>
    <w:rsid w:val="001E07ED"/>
    <w:rsid w:val="001E1994"/>
    <w:rsid w:val="001E2D7C"/>
    <w:rsid w:val="001E37CD"/>
    <w:rsid w:val="001F64AC"/>
    <w:rsid w:val="001F69E6"/>
    <w:rsid w:val="002016E2"/>
    <w:rsid w:val="00207F47"/>
    <w:rsid w:val="00211ECC"/>
    <w:rsid w:val="00214AD1"/>
    <w:rsid w:val="002151E9"/>
    <w:rsid w:val="00216B09"/>
    <w:rsid w:val="00220A93"/>
    <w:rsid w:val="00233355"/>
    <w:rsid w:val="002350CE"/>
    <w:rsid w:val="00241BD6"/>
    <w:rsid w:val="00246DEC"/>
    <w:rsid w:val="00247E8F"/>
    <w:rsid w:val="00247F13"/>
    <w:rsid w:val="00253B06"/>
    <w:rsid w:val="00253FDA"/>
    <w:rsid w:val="00254833"/>
    <w:rsid w:val="0025673D"/>
    <w:rsid w:val="00257888"/>
    <w:rsid w:val="002748FA"/>
    <w:rsid w:val="002804F3"/>
    <w:rsid w:val="002841A2"/>
    <w:rsid w:val="00290964"/>
    <w:rsid w:val="00294206"/>
    <w:rsid w:val="00297CBC"/>
    <w:rsid w:val="00297D34"/>
    <w:rsid w:val="002A026D"/>
    <w:rsid w:val="002A068A"/>
    <w:rsid w:val="002A30F1"/>
    <w:rsid w:val="002A3717"/>
    <w:rsid w:val="002A659A"/>
    <w:rsid w:val="002B04D6"/>
    <w:rsid w:val="002B55AC"/>
    <w:rsid w:val="002C108A"/>
    <w:rsid w:val="002C4A8C"/>
    <w:rsid w:val="002C681E"/>
    <w:rsid w:val="002D02AB"/>
    <w:rsid w:val="002D2D3E"/>
    <w:rsid w:val="002D3AB1"/>
    <w:rsid w:val="002D5916"/>
    <w:rsid w:val="002D6B36"/>
    <w:rsid w:val="002D6E55"/>
    <w:rsid w:val="002D7B21"/>
    <w:rsid w:val="002E027D"/>
    <w:rsid w:val="002E7BBB"/>
    <w:rsid w:val="002F565C"/>
    <w:rsid w:val="00303801"/>
    <w:rsid w:val="00304266"/>
    <w:rsid w:val="003065D4"/>
    <w:rsid w:val="00310D51"/>
    <w:rsid w:val="00314C06"/>
    <w:rsid w:val="00320FBC"/>
    <w:rsid w:val="00326EE4"/>
    <w:rsid w:val="00327B87"/>
    <w:rsid w:val="00330E93"/>
    <w:rsid w:val="00333B73"/>
    <w:rsid w:val="00333D53"/>
    <w:rsid w:val="00335097"/>
    <w:rsid w:val="00335F5A"/>
    <w:rsid w:val="00337BB8"/>
    <w:rsid w:val="00340284"/>
    <w:rsid w:val="00342989"/>
    <w:rsid w:val="00343B48"/>
    <w:rsid w:val="00343B86"/>
    <w:rsid w:val="00347E43"/>
    <w:rsid w:val="00350C30"/>
    <w:rsid w:val="00353658"/>
    <w:rsid w:val="003640C8"/>
    <w:rsid w:val="00370261"/>
    <w:rsid w:val="00370309"/>
    <w:rsid w:val="0037340B"/>
    <w:rsid w:val="00373AB7"/>
    <w:rsid w:val="003760E7"/>
    <w:rsid w:val="00376DBE"/>
    <w:rsid w:val="0038071D"/>
    <w:rsid w:val="00381FB0"/>
    <w:rsid w:val="00384FB0"/>
    <w:rsid w:val="003875A8"/>
    <w:rsid w:val="00392512"/>
    <w:rsid w:val="00392AAE"/>
    <w:rsid w:val="003A1DCA"/>
    <w:rsid w:val="003A2171"/>
    <w:rsid w:val="003B0BF5"/>
    <w:rsid w:val="003B0C8B"/>
    <w:rsid w:val="003B5074"/>
    <w:rsid w:val="003B7215"/>
    <w:rsid w:val="003C0194"/>
    <w:rsid w:val="003C36FD"/>
    <w:rsid w:val="003C6D36"/>
    <w:rsid w:val="003D034B"/>
    <w:rsid w:val="003D1354"/>
    <w:rsid w:val="003D31B3"/>
    <w:rsid w:val="003D3994"/>
    <w:rsid w:val="003D419C"/>
    <w:rsid w:val="003D4615"/>
    <w:rsid w:val="003D7CF3"/>
    <w:rsid w:val="003D7DD7"/>
    <w:rsid w:val="003E016C"/>
    <w:rsid w:val="003E190D"/>
    <w:rsid w:val="003E26BE"/>
    <w:rsid w:val="003E5EB8"/>
    <w:rsid w:val="003E7F6B"/>
    <w:rsid w:val="003F31A2"/>
    <w:rsid w:val="0040085D"/>
    <w:rsid w:val="0040240E"/>
    <w:rsid w:val="004040FF"/>
    <w:rsid w:val="004047E1"/>
    <w:rsid w:val="00414136"/>
    <w:rsid w:val="00415C60"/>
    <w:rsid w:val="004175FF"/>
    <w:rsid w:val="00425752"/>
    <w:rsid w:val="004324E1"/>
    <w:rsid w:val="00432884"/>
    <w:rsid w:val="00433220"/>
    <w:rsid w:val="00435EBD"/>
    <w:rsid w:val="0043680E"/>
    <w:rsid w:val="00437794"/>
    <w:rsid w:val="00440FA1"/>
    <w:rsid w:val="00442AD2"/>
    <w:rsid w:val="004453B5"/>
    <w:rsid w:val="00446E69"/>
    <w:rsid w:val="00457C89"/>
    <w:rsid w:val="004607AD"/>
    <w:rsid w:val="00460817"/>
    <w:rsid w:val="00466043"/>
    <w:rsid w:val="0046675A"/>
    <w:rsid w:val="00466818"/>
    <w:rsid w:val="00466E10"/>
    <w:rsid w:val="00467911"/>
    <w:rsid w:val="004739EA"/>
    <w:rsid w:val="00477B8C"/>
    <w:rsid w:val="00480351"/>
    <w:rsid w:val="00481520"/>
    <w:rsid w:val="0049647A"/>
    <w:rsid w:val="00496DDB"/>
    <w:rsid w:val="004A0D3A"/>
    <w:rsid w:val="004A5CEC"/>
    <w:rsid w:val="004A7BC5"/>
    <w:rsid w:val="004B1178"/>
    <w:rsid w:val="004B241F"/>
    <w:rsid w:val="004B2429"/>
    <w:rsid w:val="004B37FE"/>
    <w:rsid w:val="004B7694"/>
    <w:rsid w:val="004C371C"/>
    <w:rsid w:val="004C4BDA"/>
    <w:rsid w:val="004D0529"/>
    <w:rsid w:val="004D25C7"/>
    <w:rsid w:val="004D2A51"/>
    <w:rsid w:val="004D4ACB"/>
    <w:rsid w:val="004D7483"/>
    <w:rsid w:val="004F034F"/>
    <w:rsid w:val="004F2BA8"/>
    <w:rsid w:val="004F5DC5"/>
    <w:rsid w:val="005019A5"/>
    <w:rsid w:val="00502719"/>
    <w:rsid w:val="00502CC1"/>
    <w:rsid w:val="00503E4A"/>
    <w:rsid w:val="00504A43"/>
    <w:rsid w:val="00511B17"/>
    <w:rsid w:val="00511B5B"/>
    <w:rsid w:val="00512E90"/>
    <w:rsid w:val="00521B7D"/>
    <w:rsid w:val="00537293"/>
    <w:rsid w:val="00540147"/>
    <w:rsid w:val="00540BC6"/>
    <w:rsid w:val="005410E6"/>
    <w:rsid w:val="00544EC6"/>
    <w:rsid w:val="00545D5B"/>
    <w:rsid w:val="0055036C"/>
    <w:rsid w:val="005505AF"/>
    <w:rsid w:val="005515AC"/>
    <w:rsid w:val="00551A7C"/>
    <w:rsid w:val="00551AD4"/>
    <w:rsid w:val="00551E07"/>
    <w:rsid w:val="0055362F"/>
    <w:rsid w:val="00557F90"/>
    <w:rsid w:val="0056431B"/>
    <w:rsid w:val="00566213"/>
    <w:rsid w:val="0056652A"/>
    <w:rsid w:val="00567395"/>
    <w:rsid w:val="005719A7"/>
    <w:rsid w:val="00571BC2"/>
    <w:rsid w:val="00577C83"/>
    <w:rsid w:val="005823CA"/>
    <w:rsid w:val="0058260D"/>
    <w:rsid w:val="00583909"/>
    <w:rsid w:val="00585FCB"/>
    <w:rsid w:val="00591879"/>
    <w:rsid w:val="00591E23"/>
    <w:rsid w:val="00597C34"/>
    <w:rsid w:val="005A13C8"/>
    <w:rsid w:val="005A1A44"/>
    <w:rsid w:val="005A3301"/>
    <w:rsid w:val="005A3412"/>
    <w:rsid w:val="005A3903"/>
    <w:rsid w:val="005A3E6E"/>
    <w:rsid w:val="005B4C71"/>
    <w:rsid w:val="005B5DB6"/>
    <w:rsid w:val="005B6CBE"/>
    <w:rsid w:val="005C0188"/>
    <w:rsid w:val="005C7943"/>
    <w:rsid w:val="005D31E8"/>
    <w:rsid w:val="005D40AA"/>
    <w:rsid w:val="005D5D69"/>
    <w:rsid w:val="005D6A8A"/>
    <w:rsid w:val="005E3418"/>
    <w:rsid w:val="005F0CD2"/>
    <w:rsid w:val="005F24AD"/>
    <w:rsid w:val="005F284A"/>
    <w:rsid w:val="00603F73"/>
    <w:rsid w:val="0060609A"/>
    <w:rsid w:val="00607B77"/>
    <w:rsid w:val="006116D8"/>
    <w:rsid w:val="00612445"/>
    <w:rsid w:val="006168E3"/>
    <w:rsid w:val="00620FAB"/>
    <w:rsid w:val="00623DED"/>
    <w:rsid w:val="00625ADA"/>
    <w:rsid w:val="0062612C"/>
    <w:rsid w:val="0063118F"/>
    <w:rsid w:val="00632B57"/>
    <w:rsid w:val="006359A2"/>
    <w:rsid w:val="00636997"/>
    <w:rsid w:val="006375C8"/>
    <w:rsid w:val="006429D4"/>
    <w:rsid w:val="006474C9"/>
    <w:rsid w:val="00654334"/>
    <w:rsid w:val="00656827"/>
    <w:rsid w:val="00664F36"/>
    <w:rsid w:val="0067658A"/>
    <w:rsid w:val="00677B5F"/>
    <w:rsid w:val="00680521"/>
    <w:rsid w:val="006812BB"/>
    <w:rsid w:val="00681E3F"/>
    <w:rsid w:val="00682233"/>
    <w:rsid w:val="00684333"/>
    <w:rsid w:val="00684E35"/>
    <w:rsid w:val="006854F7"/>
    <w:rsid w:val="006A0F78"/>
    <w:rsid w:val="006A3F4F"/>
    <w:rsid w:val="006A472E"/>
    <w:rsid w:val="006B034C"/>
    <w:rsid w:val="006B2C32"/>
    <w:rsid w:val="006B308F"/>
    <w:rsid w:val="006B3D73"/>
    <w:rsid w:val="006C343A"/>
    <w:rsid w:val="006D3CD4"/>
    <w:rsid w:val="006F6737"/>
    <w:rsid w:val="006F75A6"/>
    <w:rsid w:val="0070318F"/>
    <w:rsid w:val="00707BA2"/>
    <w:rsid w:val="00713E21"/>
    <w:rsid w:val="007160D6"/>
    <w:rsid w:val="00717400"/>
    <w:rsid w:val="00720BE9"/>
    <w:rsid w:val="00721A78"/>
    <w:rsid w:val="00730B1B"/>
    <w:rsid w:val="00731AFC"/>
    <w:rsid w:val="00734509"/>
    <w:rsid w:val="00736950"/>
    <w:rsid w:val="00740BA0"/>
    <w:rsid w:val="00741430"/>
    <w:rsid w:val="00742294"/>
    <w:rsid w:val="007445CF"/>
    <w:rsid w:val="00750886"/>
    <w:rsid w:val="00750CB3"/>
    <w:rsid w:val="007527EC"/>
    <w:rsid w:val="00752D17"/>
    <w:rsid w:val="00753B92"/>
    <w:rsid w:val="0075661E"/>
    <w:rsid w:val="00762870"/>
    <w:rsid w:val="0076399E"/>
    <w:rsid w:val="00764E83"/>
    <w:rsid w:val="0076663C"/>
    <w:rsid w:val="0077083D"/>
    <w:rsid w:val="007715D0"/>
    <w:rsid w:val="0077386E"/>
    <w:rsid w:val="00773DA6"/>
    <w:rsid w:val="00774482"/>
    <w:rsid w:val="00777C45"/>
    <w:rsid w:val="00782839"/>
    <w:rsid w:val="00785B9A"/>
    <w:rsid w:val="007868CB"/>
    <w:rsid w:val="0079137A"/>
    <w:rsid w:val="00791C68"/>
    <w:rsid w:val="007A0246"/>
    <w:rsid w:val="007A1A4D"/>
    <w:rsid w:val="007A305B"/>
    <w:rsid w:val="007A3A18"/>
    <w:rsid w:val="007A6E16"/>
    <w:rsid w:val="007A7665"/>
    <w:rsid w:val="007B1A2D"/>
    <w:rsid w:val="007B1B31"/>
    <w:rsid w:val="007B698F"/>
    <w:rsid w:val="007C4DC4"/>
    <w:rsid w:val="007C56EF"/>
    <w:rsid w:val="007C586A"/>
    <w:rsid w:val="007C7370"/>
    <w:rsid w:val="007D1F2E"/>
    <w:rsid w:val="007D6D1E"/>
    <w:rsid w:val="007E1F03"/>
    <w:rsid w:val="007E3459"/>
    <w:rsid w:val="007E3CFF"/>
    <w:rsid w:val="007E7AC3"/>
    <w:rsid w:val="007F3471"/>
    <w:rsid w:val="007F349D"/>
    <w:rsid w:val="007F6E4B"/>
    <w:rsid w:val="007F6E75"/>
    <w:rsid w:val="00803D64"/>
    <w:rsid w:val="00807A97"/>
    <w:rsid w:val="00807C64"/>
    <w:rsid w:val="008109E1"/>
    <w:rsid w:val="00811AB3"/>
    <w:rsid w:val="00822295"/>
    <w:rsid w:val="008237A2"/>
    <w:rsid w:val="00824E9B"/>
    <w:rsid w:val="00832858"/>
    <w:rsid w:val="00833429"/>
    <w:rsid w:val="00834216"/>
    <w:rsid w:val="0083502D"/>
    <w:rsid w:val="00835747"/>
    <w:rsid w:val="00837977"/>
    <w:rsid w:val="00845BFC"/>
    <w:rsid w:val="00847BE3"/>
    <w:rsid w:val="00855962"/>
    <w:rsid w:val="00855C0A"/>
    <w:rsid w:val="00857BA6"/>
    <w:rsid w:val="008613F4"/>
    <w:rsid w:val="00862703"/>
    <w:rsid w:val="0086396C"/>
    <w:rsid w:val="00865F97"/>
    <w:rsid w:val="0087053B"/>
    <w:rsid w:val="00880E94"/>
    <w:rsid w:val="00882C52"/>
    <w:rsid w:val="008842FE"/>
    <w:rsid w:val="0088566D"/>
    <w:rsid w:val="00887DAF"/>
    <w:rsid w:val="008949F4"/>
    <w:rsid w:val="00895A39"/>
    <w:rsid w:val="0089724F"/>
    <w:rsid w:val="00897F26"/>
    <w:rsid w:val="008A0700"/>
    <w:rsid w:val="008A1CB6"/>
    <w:rsid w:val="008A3200"/>
    <w:rsid w:val="008B0D73"/>
    <w:rsid w:val="008C1301"/>
    <w:rsid w:val="008D738F"/>
    <w:rsid w:val="008E03DD"/>
    <w:rsid w:val="008E295B"/>
    <w:rsid w:val="008E7EFC"/>
    <w:rsid w:val="008F1430"/>
    <w:rsid w:val="008F617E"/>
    <w:rsid w:val="00901738"/>
    <w:rsid w:val="00903960"/>
    <w:rsid w:val="00911E2F"/>
    <w:rsid w:val="0091328E"/>
    <w:rsid w:val="0091378E"/>
    <w:rsid w:val="00914D6A"/>
    <w:rsid w:val="009212DB"/>
    <w:rsid w:val="0093460C"/>
    <w:rsid w:val="00942153"/>
    <w:rsid w:val="00944B1E"/>
    <w:rsid w:val="00950D8B"/>
    <w:rsid w:val="00951D64"/>
    <w:rsid w:val="00970C19"/>
    <w:rsid w:val="0097288F"/>
    <w:rsid w:val="009739AB"/>
    <w:rsid w:val="00974D17"/>
    <w:rsid w:val="00974E19"/>
    <w:rsid w:val="00977212"/>
    <w:rsid w:val="009832EB"/>
    <w:rsid w:val="00985E8C"/>
    <w:rsid w:val="009864D0"/>
    <w:rsid w:val="00990057"/>
    <w:rsid w:val="009910D7"/>
    <w:rsid w:val="00993551"/>
    <w:rsid w:val="00997632"/>
    <w:rsid w:val="009B08C7"/>
    <w:rsid w:val="009B1042"/>
    <w:rsid w:val="009B2A41"/>
    <w:rsid w:val="009B3494"/>
    <w:rsid w:val="009B43B8"/>
    <w:rsid w:val="009C3777"/>
    <w:rsid w:val="009C41DB"/>
    <w:rsid w:val="009C6178"/>
    <w:rsid w:val="009C6A98"/>
    <w:rsid w:val="009D1B18"/>
    <w:rsid w:val="009D4B7F"/>
    <w:rsid w:val="009D5C04"/>
    <w:rsid w:val="009E1AD7"/>
    <w:rsid w:val="009E2944"/>
    <w:rsid w:val="009F5374"/>
    <w:rsid w:val="009F5C3B"/>
    <w:rsid w:val="009F5F05"/>
    <w:rsid w:val="00A00F18"/>
    <w:rsid w:val="00A06D57"/>
    <w:rsid w:val="00A07BEC"/>
    <w:rsid w:val="00A14FC9"/>
    <w:rsid w:val="00A15E1A"/>
    <w:rsid w:val="00A1691C"/>
    <w:rsid w:val="00A20182"/>
    <w:rsid w:val="00A204A5"/>
    <w:rsid w:val="00A20847"/>
    <w:rsid w:val="00A20DA0"/>
    <w:rsid w:val="00A215C7"/>
    <w:rsid w:val="00A24166"/>
    <w:rsid w:val="00A25A08"/>
    <w:rsid w:val="00A278FB"/>
    <w:rsid w:val="00A32104"/>
    <w:rsid w:val="00A345EB"/>
    <w:rsid w:val="00A35D70"/>
    <w:rsid w:val="00A4714F"/>
    <w:rsid w:val="00A51938"/>
    <w:rsid w:val="00A57625"/>
    <w:rsid w:val="00A57B79"/>
    <w:rsid w:val="00A672BE"/>
    <w:rsid w:val="00A7547B"/>
    <w:rsid w:val="00A8000C"/>
    <w:rsid w:val="00A83028"/>
    <w:rsid w:val="00A9187A"/>
    <w:rsid w:val="00A92B21"/>
    <w:rsid w:val="00A94A17"/>
    <w:rsid w:val="00A95C1A"/>
    <w:rsid w:val="00AA116B"/>
    <w:rsid w:val="00AA35CC"/>
    <w:rsid w:val="00AA3DA9"/>
    <w:rsid w:val="00AA44F2"/>
    <w:rsid w:val="00AA7B87"/>
    <w:rsid w:val="00AB1A33"/>
    <w:rsid w:val="00AB545B"/>
    <w:rsid w:val="00AB643D"/>
    <w:rsid w:val="00AB7737"/>
    <w:rsid w:val="00AB77C3"/>
    <w:rsid w:val="00AC17C9"/>
    <w:rsid w:val="00AC41B6"/>
    <w:rsid w:val="00AC6C14"/>
    <w:rsid w:val="00AD2C3F"/>
    <w:rsid w:val="00AD56D3"/>
    <w:rsid w:val="00AF104C"/>
    <w:rsid w:val="00AF4A08"/>
    <w:rsid w:val="00AF6ACE"/>
    <w:rsid w:val="00AF6D42"/>
    <w:rsid w:val="00B00FC9"/>
    <w:rsid w:val="00B028E1"/>
    <w:rsid w:val="00B052D1"/>
    <w:rsid w:val="00B06F58"/>
    <w:rsid w:val="00B10BAE"/>
    <w:rsid w:val="00B1326B"/>
    <w:rsid w:val="00B147D7"/>
    <w:rsid w:val="00B15699"/>
    <w:rsid w:val="00B17F92"/>
    <w:rsid w:val="00B20CC8"/>
    <w:rsid w:val="00B2172A"/>
    <w:rsid w:val="00B21A66"/>
    <w:rsid w:val="00B338AF"/>
    <w:rsid w:val="00B42136"/>
    <w:rsid w:val="00B447A0"/>
    <w:rsid w:val="00B47B1D"/>
    <w:rsid w:val="00B50401"/>
    <w:rsid w:val="00B55AE9"/>
    <w:rsid w:val="00B60EFF"/>
    <w:rsid w:val="00B61F2A"/>
    <w:rsid w:val="00B62693"/>
    <w:rsid w:val="00B64780"/>
    <w:rsid w:val="00B70A04"/>
    <w:rsid w:val="00B70D84"/>
    <w:rsid w:val="00B75900"/>
    <w:rsid w:val="00B76B2E"/>
    <w:rsid w:val="00B77FF5"/>
    <w:rsid w:val="00B81E4B"/>
    <w:rsid w:val="00B8282E"/>
    <w:rsid w:val="00B84308"/>
    <w:rsid w:val="00B85272"/>
    <w:rsid w:val="00B87162"/>
    <w:rsid w:val="00B87199"/>
    <w:rsid w:val="00B916D8"/>
    <w:rsid w:val="00B97349"/>
    <w:rsid w:val="00BA2E9E"/>
    <w:rsid w:val="00BA3082"/>
    <w:rsid w:val="00BA4598"/>
    <w:rsid w:val="00BA6941"/>
    <w:rsid w:val="00BA7E12"/>
    <w:rsid w:val="00BA7FB8"/>
    <w:rsid w:val="00BB6187"/>
    <w:rsid w:val="00BB6460"/>
    <w:rsid w:val="00BC1A00"/>
    <w:rsid w:val="00BC2D38"/>
    <w:rsid w:val="00BC6C0F"/>
    <w:rsid w:val="00BC7183"/>
    <w:rsid w:val="00BD1834"/>
    <w:rsid w:val="00BD4A2E"/>
    <w:rsid w:val="00BE1777"/>
    <w:rsid w:val="00BE247D"/>
    <w:rsid w:val="00BF0250"/>
    <w:rsid w:val="00BF0537"/>
    <w:rsid w:val="00BF324A"/>
    <w:rsid w:val="00BF6A2A"/>
    <w:rsid w:val="00BF7C5C"/>
    <w:rsid w:val="00BF7D40"/>
    <w:rsid w:val="00C01343"/>
    <w:rsid w:val="00C04E21"/>
    <w:rsid w:val="00C06CAF"/>
    <w:rsid w:val="00C11A8D"/>
    <w:rsid w:val="00C12E3B"/>
    <w:rsid w:val="00C130E9"/>
    <w:rsid w:val="00C15373"/>
    <w:rsid w:val="00C153CC"/>
    <w:rsid w:val="00C21A92"/>
    <w:rsid w:val="00C26EB4"/>
    <w:rsid w:val="00C356A6"/>
    <w:rsid w:val="00C362D7"/>
    <w:rsid w:val="00C41AB5"/>
    <w:rsid w:val="00C428CF"/>
    <w:rsid w:val="00C45727"/>
    <w:rsid w:val="00C471BB"/>
    <w:rsid w:val="00C6409E"/>
    <w:rsid w:val="00C703C0"/>
    <w:rsid w:val="00C72424"/>
    <w:rsid w:val="00C761A5"/>
    <w:rsid w:val="00C76C84"/>
    <w:rsid w:val="00C834DA"/>
    <w:rsid w:val="00C94CA2"/>
    <w:rsid w:val="00C9501D"/>
    <w:rsid w:val="00C95494"/>
    <w:rsid w:val="00C9686F"/>
    <w:rsid w:val="00CA099E"/>
    <w:rsid w:val="00CB1ABF"/>
    <w:rsid w:val="00CB3CC7"/>
    <w:rsid w:val="00CB44A4"/>
    <w:rsid w:val="00CC39AE"/>
    <w:rsid w:val="00CC4966"/>
    <w:rsid w:val="00CC753E"/>
    <w:rsid w:val="00CD042F"/>
    <w:rsid w:val="00CD1AA2"/>
    <w:rsid w:val="00CD2153"/>
    <w:rsid w:val="00CD2737"/>
    <w:rsid w:val="00CD2779"/>
    <w:rsid w:val="00CE219A"/>
    <w:rsid w:val="00CE480A"/>
    <w:rsid w:val="00CE680B"/>
    <w:rsid w:val="00CF7906"/>
    <w:rsid w:val="00D01142"/>
    <w:rsid w:val="00D1147E"/>
    <w:rsid w:val="00D14D49"/>
    <w:rsid w:val="00D1636A"/>
    <w:rsid w:val="00D213FA"/>
    <w:rsid w:val="00D256E1"/>
    <w:rsid w:val="00D30165"/>
    <w:rsid w:val="00D31187"/>
    <w:rsid w:val="00D31FA7"/>
    <w:rsid w:val="00D34DD2"/>
    <w:rsid w:val="00D434BE"/>
    <w:rsid w:val="00D438AD"/>
    <w:rsid w:val="00D4458E"/>
    <w:rsid w:val="00D4616E"/>
    <w:rsid w:val="00D471DE"/>
    <w:rsid w:val="00D473EC"/>
    <w:rsid w:val="00D50C68"/>
    <w:rsid w:val="00D5263B"/>
    <w:rsid w:val="00D53DDA"/>
    <w:rsid w:val="00D56099"/>
    <w:rsid w:val="00D60568"/>
    <w:rsid w:val="00D62F51"/>
    <w:rsid w:val="00D630AC"/>
    <w:rsid w:val="00D636D4"/>
    <w:rsid w:val="00D63CF9"/>
    <w:rsid w:val="00D6493D"/>
    <w:rsid w:val="00D7084A"/>
    <w:rsid w:val="00D731E2"/>
    <w:rsid w:val="00D93356"/>
    <w:rsid w:val="00D93690"/>
    <w:rsid w:val="00D96900"/>
    <w:rsid w:val="00D96EEA"/>
    <w:rsid w:val="00D97E7E"/>
    <w:rsid w:val="00DA0717"/>
    <w:rsid w:val="00DA4F63"/>
    <w:rsid w:val="00DA677F"/>
    <w:rsid w:val="00DA6879"/>
    <w:rsid w:val="00DC616C"/>
    <w:rsid w:val="00DC6BC4"/>
    <w:rsid w:val="00DD0738"/>
    <w:rsid w:val="00DD1D1C"/>
    <w:rsid w:val="00DD1D46"/>
    <w:rsid w:val="00DD2B6F"/>
    <w:rsid w:val="00DD46FF"/>
    <w:rsid w:val="00DD52AA"/>
    <w:rsid w:val="00DE30A7"/>
    <w:rsid w:val="00E04D17"/>
    <w:rsid w:val="00E129B8"/>
    <w:rsid w:val="00E14DC9"/>
    <w:rsid w:val="00E22AC4"/>
    <w:rsid w:val="00E2550E"/>
    <w:rsid w:val="00E26436"/>
    <w:rsid w:val="00E32716"/>
    <w:rsid w:val="00E32D89"/>
    <w:rsid w:val="00E32DC4"/>
    <w:rsid w:val="00E3470D"/>
    <w:rsid w:val="00E36CCC"/>
    <w:rsid w:val="00E373C4"/>
    <w:rsid w:val="00E37D31"/>
    <w:rsid w:val="00E41D7D"/>
    <w:rsid w:val="00E468E4"/>
    <w:rsid w:val="00E50699"/>
    <w:rsid w:val="00E52855"/>
    <w:rsid w:val="00E52955"/>
    <w:rsid w:val="00E54A6C"/>
    <w:rsid w:val="00E571E2"/>
    <w:rsid w:val="00E62A63"/>
    <w:rsid w:val="00E63424"/>
    <w:rsid w:val="00E63C61"/>
    <w:rsid w:val="00E65AD2"/>
    <w:rsid w:val="00E67FCC"/>
    <w:rsid w:val="00E716DA"/>
    <w:rsid w:val="00E73EA8"/>
    <w:rsid w:val="00E77158"/>
    <w:rsid w:val="00E83F72"/>
    <w:rsid w:val="00E8448E"/>
    <w:rsid w:val="00E84652"/>
    <w:rsid w:val="00E90924"/>
    <w:rsid w:val="00E922D7"/>
    <w:rsid w:val="00E93D79"/>
    <w:rsid w:val="00E9534D"/>
    <w:rsid w:val="00EA0F42"/>
    <w:rsid w:val="00EA240E"/>
    <w:rsid w:val="00EA7E0B"/>
    <w:rsid w:val="00EB0D61"/>
    <w:rsid w:val="00EB51DE"/>
    <w:rsid w:val="00EB5262"/>
    <w:rsid w:val="00EB7DE1"/>
    <w:rsid w:val="00EC0377"/>
    <w:rsid w:val="00EC2558"/>
    <w:rsid w:val="00EC339D"/>
    <w:rsid w:val="00ED1857"/>
    <w:rsid w:val="00ED399E"/>
    <w:rsid w:val="00ED7C1A"/>
    <w:rsid w:val="00EE38A5"/>
    <w:rsid w:val="00EE4CB0"/>
    <w:rsid w:val="00EF0CE9"/>
    <w:rsid w:val="00EF4F6A"/>
    <w:rsid w:val="00F00F49"/>
    <w:rsid w:val="00F045D7"/>
    <w:rsid w:val="00F047BF"/>
    <w:rsid w:val="00F0734E"/>
    <w:rsid w:val="00F1228D"/>
    <w:rsid w:val="00F1392C"/>
    <w:rsid w:val="00F15470"/>
    <w:rsid w:val="00F16E98"/>
    <w:rsid w:val="00F16FA9"/>
    <w:rsid w:val="00F1713C"/>
    <w:rsid w:val="00F17888"/>
    <w:rsid w:val="00F21DFB"/>
    <w:rsid w:val="00F24EC1"/>
    <w:rsid w:val="00F32814"/>
    <w:rsid w:val="00F34987"/>
    <w:rsid w:val="00F36CCA"/>
    <w:rsid w:val="00F40265"/>
    <w:rsid w:val="00F40AE8"/>
    <w:rsid w:val="00F413B1"/>
    <w:rsid w:val="00F456ED"/>
    <w:rsid w:val="00F51277"/>
    <w:rsid w:val="00F51A40"/>
    <w:rsid w:val="00F53657"/>
    <w:rsid w:val="00F536D4"/>
    <w:rsid w:val="00F55E99"/>
    <w:rsid w:val="00F56927"/>
    <w:rsid w:val="00F75DCB"/>
    <w:rsid w:val="00F82C81"/>
    <w:rsid w:val="00F82F75"/>
    <w:rsid w:val="00F858C9"/>
    <w:rsid w:val="00F96118"/>
    <w:rsid w:val="00F96A8F"/>
    <w:rsid w:val="00FA69C3"/>
    <w:rsid w:val="00FA72FB"/>
    <w:rsid w:val="00FB1A31"/>
    <w:rsid w:val="00FB3037"/>
    <w:rsid w:val="00FB35D9"/>
    <w:rsid w:val="00FB4EFE"/>
    <w:rsid w:val="00FC0640"/>
    <w:rsid w:val="00FC70CC"/>
    <w:rsid w:val="00FC74E7"/>
    <w:rsid w:val="00FD09FD"/>
    <w:rsid w:val="00FD27F9"/>
    <w:rsid w:val="00FE2C3C"/>
    <w:rsid w:val="00FF422F"/>
    <w:rsid w:val="00FF4984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8E29288"/>
  <w15:chartTrackingRefBased/>
  <w15:docId w15:val="{061D6F02-4EC0-4A12-977E-DFDF48EF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link w:val="KopfzeileZchn"/>
    <w:uiPriority w:val="99"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7026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73C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A0D3A"/>
    <w:rPr>
      <w:rFonts w:ascii="Arial" w:hAnsi="Arial"/>
      <w:b/>
      <w:sz w:val="28"/>
      <w:lang w:val="de-DE" w:eastAsia="de-DE"/>
    </w:rPr>
  </w:style>
  <w:style w:type="character" w:customStyle="1" w:styleId="berschrift5Zchn">
    <w:name w:val="Überschrift 5 Zchn"/>
    <w:link w:val="berschrift5"/>
    <w:rsid w:val="004A0D3A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uiPriority w:val="99"/>
    <w:rsid w:val="004A0D3A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cp:keywords/>
  <dc:description>Wohnbauförderung im Burgenland</dc:description>
  <cp:lastModifiedBy>Taschner Christian</cp:lastModifiedBy>
  <cp:revision>2</cp:revision>
  <cp:lastPrinted>2017-04-13T08:22:00Z</cp:lastPrinted>
  <dcterms:created xsi:type="dcterms:W3CDTF">2020-12-29T14:28:00Z</dcterms:created>
  <dcterms:modified xsi:type="dcterms:W3CDTF">2020-12-29T14:28:00Z</dcterms:modified>
</cp:coreProperties>
</file>